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8AA" w:rsidRPr="003178AA" w:rsidRDefault="003178AA" w:rsidP="003178AA">
      <w:pPr>
        <w:autoSpaceDE w:val="0"/>
        <w:autoSpaceDN w:val="0"/>
        <w:adjustRightInd w:val="0"/>
        <w:spacing w:after="0" w:line="240" w:lineRule="auto"/>
        <w:rPr>
          <w:rFonts w:ascii="Times New Roman" w:hAnsi="Times New Roman" w:cs="Times New Roman"/>
          <w:color w:val="000000"/>
          <w:sz w:val="24"/>
          <w:szCs w:val="24"/>
        </w:rPr>
      </w:pPr>
    </w:p>
    <w:p w:rsidR="003178AA" w:rsidRDefault="003178AA" w:rsidP="003178AA">
      <w:pPr>
        <w:pStyle w:val="Default"/>
      </w:pPr>
      <w:r w:rsidRPr="003178AA">
        <w:rPr>
          <w:rFonts w:ascii="Times New Roman" w:hAnsi="Times New Roman" w:cs="Times New Roman"/>
          <w:b/>
          <w:bCs/>
          <w:color w:val="auto"/>
          <w:sz w:val="64"/>
          <w:szCs w:val="64"/>
        </w:rPr>
        <w:t xml:space="preserve">Toetatavad tegevused </w:t>
      </w:r>
      <w:r>
        <w:rPr>
          <w:rFonts w:ascii="Times New Roman" w:hAnsi="Times New Roman" w:cs="Times New Roman"/>
          <w:b/>
          <w:bCs/>
          <w:color w:val="auto"/>
          <w:sz w:val="64"/>
          <w:szCs w:val="64"/>
        </w:rPr>
        <w:t xml:space="preserve">meede </w:t>
      </w:r>
      <w:r w:rsidRPr="003178AA">
        <w:rPr>
          <w:rFonts w:ascii="Times New Roman" w:hAnsi="Times New Roman" w:cs="Times New Roman"/>
          <w:b/>
          <w:bCs/>
          <w:color w:val="auto"/>
          <w:sz w:val="64"/>
          <w:szCs w:val="64"/>
        </w:rPr>
        <w:t>1.5.3</w:t>
      </w:r>
    </w:p>
    <w:p w:rsidR="003178AA" w:rsidRDefault="003178AA" w:rsidP="003178AA">
      <w:pPr>
        <w:pStyle w:val="Default"/>
        <w:rPr>
          <w:rFonts w:cstheme="minorBidi"/>
          <w:color w:val="auto"/>
        </w:rPr>
      </w:pPr>
    </w:p>
    <w:p w:rsidR="003178AA" w:rsidRDefault="003178AA" w:rsidP="003178AA">
      <w:pPr>
        <w:pStyle w:val="Default"/>
        <w:spacing w:after="204"/>
        <w:rPr>
          <w:rFonts w:ascii="Times New Roman" w:hAnsi="Times New Roman" w:cs="Times New Roman"/>
          <w:color w:val="auto"/>
          <w:sz w:val="52"/>
          <w:szCs w:val="52"/>
        </w:rPr>
      </w:pPr>
      <w:r>
        <w:rPr>
          <w:rFonts w:cstheme="minorBidi"/>
          <w:color w:val="auto"/>
          <w:sz w:val="52"/>
          <w:szCs w:val="52"/>
        </w:rPr>
        <w:t></w:t>
      </w:r>
      <w:r>
        <w:rPr>
          <w:rFonts w:ascii="Times New Roman" w:hAnsi="Times New Roman" w:cs="Times New Roman"/>
          <w:b/>
          <w:bCs/>
          <w:color w:val="auto"/>
          <w:sz w:val="52"/>
          <w:szCs w:val="52"/>
        </w:rPr>
        <w:t xml:space="preserve">Tulekaitseobjekti tähistamine </w:t>
      </w:r>
    </w:p>
    <w:p w:rsidR="003178AA" w:rsidRDefault="003178AA" w:rsidP="003178AA">
      <w:pPr>
        <w:pStyle w:val="Default"/>
        <w:rPr>
          <w:rFonts w:ascii="Times New Roman" w:hAnsi="Times New Roman" w:cs="Times New Roman"/>
          <w:color w:val="auto"/>
          <w:sz w:val="52"/>
          <w:szCs w:val="52"/>
        </w:rPr>
      </w:pPr>
      <w:r>
        <w:rPr>
          <w:color w:val="auto"/>
          <w:sz w:val="52"/>
          <w:szCs w:val="52"/>
        </w:rPr>
        <w:t></w:t>
      </w:r>
      <w:r>
        <w:rPr>
          <w:rFonts w:ascii="Times New Roman" w:hAnsi="Times New Roman" w:cs="Times New Roman"/>
          <w:b/>
          <w:bCs/>
          <w:color w:val="auto"/>
          <w:sz w:val="52"/>
          <w:szCs w:val="52"/>
        </w:rPr>
        <w:t xml:space="preserve">Tuletõrje veevõtukohale juurdepääsu korrashoidmine </w:t>
      </w:r>
    </w:p>
    <w:p w:rsidR="003178AA" w:rsidRDefault="003178AA" w:rsidP="003178AA">
      <w:pPr>
        <w:pStyle w:val="Default"/>
        <w:rPr>
          <w:rFonts w:ascii="Times New Roman" w:hAnsi="Times New Roman" w:cs="Times New Roman"/>
          <w:color w:val="auto"/>
          <w:sz w:val="48"/>
          <w:szCs w:val="48"/>
        </w:rPr>
      </w:pPr>
      <w:r>
        <w:rPr>
          <w:color w:val="auto"/>
          <w:sz w:val="48"/>
          <w:szCs w:val="48"/>
        </w:rPr>
        <w:t></w:t>
      </w:r>
      <w:r>
        <w:rPr>
          <w:rFonts w:ascii="Times New Roman" w:hAnsi="Times New Roman" w:cs="Times New Roman"/>
          <w:color w:val="auto"/>
          <w:sz w:val="48"/>
          <w:szCs w:val="48"/>
        </w:rPr>
        <w:t xml:space="preserve">olemasolevale kruusa või siirdekatendiga teenindusplatsile või juurdepääsuteele kruusa või siirdekatendi lisamine ja/või hööveldamine </w:t>
      </w:r>
    </w:p>
    <w:p w:rsidR="003178AA" w:rsidRDefault="003178AA" w:rsidP="003178AA">
      <w:pPr>
        <w:pStyle w:val="Default"/>
        <w:rPr>
          <w:rFonts w:ascii="Times New Roman" w:hAnsi="Times New Roman" w:cs="Times New Roman"/>
          <w:color w:val="auto"/>
          <w:sz w:val="52"/>
          <w:szCs w:val="52"/>
        </w:rPr>
      </w:pPr>
      <w:r>
        <w:rPr>
          <w:color w:val="auto"/>
          <w:sz w:val="52"/>
          <w:szCs w:val="52"/>
        </w:rPr>
        <w:t></w:t>
      </w:r>
      <w:r>
        <w:rPr>
          <w:rFonts w:ascii="Times New Roman" w:hAnsi="Times New Roman" w:cs="Times New Roman"/>
          <w:b/>
          <w:bCs/>
          <w:color w:val="auto"/>
          <w:sz w:val="52"/>
          <w:szCs w:val="52"/>
        </w:rPr>
        <w:t xml:space="preserve">Tuletõkestusriba või -vööndi rajamine ja korrashoidmine </w:t>
      </w:r>
    </w:p>
    <w:p w:rsidR="003178AA" w:rsidRDefault="003178AA" w:rsidP="003178AA">
      <w:pPr>
        <w:pStyle w:val="Default"/>
        <w:rPr>
          <w:rFonts w:ascii="Times New Roman" w:hAnsi="Times New Roman" w:cs="Times New Roman"/>
          <w:color w:val="auto"/>
          <w:sz w:val="48"/>
          <w:szCs w:val="48"/>
        </w:rPr>
      </w:pPr>
      <w:r>
        <w:rPr>
          <w:color w:val="auto"/>
          <w:sz w:val="48"/>
          <w:szCs w:val="48"/>
        </w:rPr>
        <w:t></w:t>
      </w:r>
      <w:r>
        <w:rPr>
          <w:rFonts w:ascii="Times New Roman" w:hAnsi="Times New Roman" w:cs="Times New Roman"/>
          <w:color w:val="auto"/>
          <w:sz w:val="48"/>
          <w:szCs w:val="48"/>
        </w:rPr>
        <w:t xml:space="preserve">metsatulekahju ennetamise projekt tuleb kooskõlastada Keskkonnaameti poolt </w:t>
      </w:r>
    </w:p>
    <w:p w:rsidR="000E4EFD" w:rsidRDefault="000E4EFD"/>
    <w:p w:rsidR="003178AA" w:rsidRDefault="003178AA"/>
    <w:p w:rsidR="003178AA" w:rsidRDefault="003178AA"/>
    <w:p w:rsidR="003178AA" w:rsidRDefault="003178AA" w:rsidP="003178AA">
      <w:pPr>
        <w:pStyle w:val="Default"/>
        <w:rPr>
          <w:rFonts w:asciiTheme="minorHAnsi" w:hAnsiTheme="minorHAnsi" w:cstheme="minorBidi"/>
          <w:color w:val="auto"/>
          <w:sz w:val="22"/>
          <w:szCs w:val="22"/>
        </w:rPr>
      </w:pPr>
    </w:p>
    <w:p w:rsidR="003178AA" w:rsidRDefault="003178AA" w:rsidP="003178AA">
      <w:pPr>
        <w:pStyle w:val="Default"/>
        <w:rPr>
          <w:rFonts w:asciiTheme="minorHAnsi" w:hAnsiTheme="minorHAnsi" w:cstheme="minorBidi"/>
          <w:color w:val="auto"/>
          <w:sz w:val="22"/>
          <w:szCs w:val="22"/>
        </w:rPr>
      </w:pPr>
    </w:p>
    <w:p w:rsidR="003178AA" w:rsidRDefault="003178AA" w:rsidP="003178AA">
      <w:pPr>
        <w:pStyle w:val="Default"/>
        <w:rPr>
          <w:rFonts w:cstheme="minorBidi"/>
          <w:color w:val="auto"/>
        </w:rPr>
      </w:pPr>
    </w:p>
    <w:p w:rsidR="003178AA" w:rsidRDefault="003178AA" w:rsidP="003178AA">
      <w:pPr>
        <w:pStyle w:val="Default"/>
        <w:rPr>
          <w:rFonts w:ascii="Times New Roman" w:hAnsi="Times New Roman" w:cs="Times New Roman"/>
          <w:color w:val="auto"/>
          <w:sz w:val="52"/>
          <w:szCs w:val="52"/>
        </w:rPr>
      </w:pPr>
      <w:r>
        <w:rPr>
          <w:rFonts w:cstheme="minorBidi"/>
          <w:color w:val="auto"/>
          <w:sz w:val="52"/>
          <w:szCs w:val="52"/>
        </w:rPr>
        <w:t></w:t>
      </w:r>
      <w:r>
        <w:rPr>
          <w:rFonts w:ascii="Times New Roman" w:hAnsi="Times New Roman" w:cs="Times New Roman"/>
          <w:b/>
          <w:bCs/>
          <w:color w:val="auto"/>
          <w:sz w:val="52"/>
          <w:szCs w:val="52"/>
        </w:rPr>
        <w:t xml:space="preserve">Suitsetamis- ja lõkketegemiskoha rajamine </w:t>
      </w:r>
    </w:p>
    <w:p w:rsidR="003178AA" w:rsidRDefault="003178AA" w:rsidP="003178AA">
      <w:pPr>
        <w:pStyle w:val="Default"/>
        <w:spacing w:after="150"/>
        <w:rPr>
          <w:rFonts w:ascii="Times New Roman" w:hAnsi="Times New Roman" w:cs="Times New Roman"/>
          <w:color w:val="auto"/>
          <w:sz w:val="40"/>
          <w:szCs w:val="40"/>
        </w:rPr>
      </w:pPr>
      <w:r>
        <w:rPr>
          <w:color w:val="auto"/>
          <w:sz w:val="40"/>
          <w:szCs w:val="40"/>
        </w:rPr>
        <w:t></w:t>
      </w:r>
      <w:r>
        <w:rPr>
          <w:rFonts w:ascii="Times New Roman" w:hAnsi="Times New Roman" w:cs="Times New Roman"/>
          <w:color w:val="auto"/>
          <w:sz w:val="40"/>
          <w:szCs w:val="40"/>
        </w:rPr>
        <w:t xml:space="preserve">metsamaa suurus peab olema vähemalt 5 ha </w:t>
      </w:r>
    </w:p>
    <w:p w:rsidR="003178AA" w:rsidRDefault="003178AA" w:rsidP="003178AA">
      <w:pPr>
        <w:pStyle w:val="Default"/>
        <w:spacing w:after="150"/>
        <w:rPr>
          <w:rFonts w:ascii="Times New Roman" w:hAnsi="Times New Roman" w:cs="Times New Roman"/>
          <w:color w:val="auto"/>
          <w:sz w:val="26"/>
          <w:szCs w:val="26"/>
        </w:rPr>
      </w:pPr>
      <w:r>
        <w:rPr>
          <w:color w:val="auto"/>
          <w:sz w:val="40"/>
          <w:szCs w:val="40"/>
        </w:rPr>
        <w:t></w:t>
      </w:r>
      <w:r>
        <w:rPr>
          <w:rFonts w:ascii="Times New Roman" w:hAnsi="Times New Roman" w:cs="Times New Roman"/>
          <w:color w:val="auto"/>
          <w:sz w:val="40"/>
          <w:szCs w:val="40"/>
        </w:rPr>
        <w:t>koht ei ole suurem kui 60 m</w:t>
      </w:r>
      <w:r>
        <w:rPr>
          <w:rFonts w:ascii="Times New Roman" w:hAnsi="Times New Roman" w:cs="Times New Roman"/>
          <w:color w:val="auto"/>
          <w:sz w:val="26"/>
          <w:szCs w:val="26"/>
        </w:rPr>
        <w:t xml:space="preserve">2 </w:t>
      </w:r>
    </w:p>
    <w:p w:rsidR="003178AA" w:rsidRDefault="003178AA" w:rsidP="003178AA">
      <w:pPr>
        <w:pStyle w:val="Default"/>
        <w:spacing w:after="150"/>
        <w:rPr>
          <w:rFonts w:ascii="Times New Roman" w:hAnsi="Times New Roman" w:cs="Times New Roman"/>
          <w:color w:val="auto"/>
          <w:sz w:val="40"/>
          <w:szCs w:val="40"/>
        </w:rPr>
      </w:pPr>
      <w:r>
        <w:rPr>
          <w:color w:val="auto"/>
          <w:sz w:val="40"/>
          <w:szCs w:val="40"/>
        </w:rPr>
        <w:t></w:t>
      </w:r>
      <w:r>
        <w:rPr>
          <w:rFonts w:ascii="Times New Roman" w:hAnsi="Times New Roman" w:cs="Times New Roman"/>
          <w:color w:val="auto"/>
          <w:sz w:val="40"/>
          <w:szCs w:val="40"/>
        </w:rPr>
        <w:t xml:space="preserve">liivaga varustatud suitsuotste kogumiskoht </w:t>
      </w:r>
    </w:p>
    <w:p w:rsidR="003178AA" w:rsidRDefault="003178AA" w:rsidP="003178AA">
      <w:pPr>
        <w:pStyle w:val="Default"/>
        <w:spacing w:after="150"/>
        <w:rPr>
          <w:rFonts w:ascii="Times New Roman" w:hAnsi="Times New Roman" w:cs="Times New Roman"/>
          <w:color w:val="auto"/>
          <w:sz w:val="40"/>
          <w:szCs w:val="40"/>
        </w:rPr>
      </w:pPr>
      <w:r>
        <w:rPr>
          <w:color w:val="auto"/>
          <w:sz w:val="40"/>
          <w:szCs w:val="40"/>
        </w:rPr>
        <w:t></w:t>
      </w:r>
      <w:r>
        <w:rPr>
          <w:rFonts w:ascii="Times New Roman" w:hAnsi="Times New Roman" w:cs="Times New Roman"/>
          <w:color w:val="auto"/>
          <w:sz w:val="40"/>
          <w:szCs w:val="40"/>
        </w:rPr>
        <w:t xml:space="preserve">prügikast </w:t>
      </w:r>
    </w:p>
    <w:p w:rsidR="003178AA" w:rsidRDefault="003178AA" w:rsidP="003178AA">
      <w:pPr>
        <w:pStyle w:val="Default"/>
        <w:spacing w:after="150"/>
        <w:rPr>
          <w:rFonts w:ascii="Times New Roman" w:hAnsi="Times New Roman" w:cs="Times New Roman"/>
          <w:color w:val="auto"/>
          <w:sz w:val="40"/>
          <w:szCs w:val="40"/>
        </w:rPr>
      </w:pPr>
      <w:r>
        <w:rPr>
          <w:color w:val="auto"/>
          <w:sz w:val="40"/>
          <w:szCs w:val="40"/>
        </w:rPr>
        <w:t></w:t>
      </w:r>
      <w:r>
        <w:rPr>
          <w:rFonts w:ascii="Times New Roman" w:hAnsi="Times New Roman" w:cs="Times New Roman"/>
          <w:color w:val="auto"/>
          <w:sz w:val="40"/>
          <w:szCs w:val="40"/>
        </w:rPr>
        <w:t xml:space="preserve">tulekindel lõkkekoht või grillseade </w:t>
      </w:r>
    </w:p>
    <w:p w:rsidR="003178AA" w:rsidRDefault="003178AA" w:rsidP="003178AA">
      <w:pPr>
        <w:pStyle w:val="Default"/>
        <w:spacing w:after="150"/>
        <w:rPr>
          <w:rFonts w:ascii="Times New Roman" w:hAnsi="Times New Roman" w:cs="Times New Roman"/>
          <w:color w:val="auto"/>
          <w:sz w:val="40"/>
          <w:szCs w:val="40"/>
        </w:rPr>
      </w:pPr>
      <w:r>
        <w:rPr>
          <w:color w:val="auto"/>
          <w:sz w:val="40"/>
          <w:szCs w:val="40"/>
        </w:rPr>
        <w:t></w:t>
      </w:r>
      <w:r>
        <w:rPr>
          <w:rFonts w:ascii="Times New Roman" w:hAnsi="Times New Roman" w:cs="Times New Roman"/>
          <w:color w:val="auto"/>
          <w:sz w:val="40"/>
          <w:szCs w:val="40"/>
        </w:rPr>
        <w:t xml:space="preserve">puistematerjal lõkke kustutamiseks </w:t>
      </w:r>
    </w:p>
    <w:p w:rsidR="003178AA" w:rsidRDefault="003178AA" w:rsidP="003178AA">
      <w:pPr>
        <w:pStyle w:val="Default"/>
        <w:spacing w:after="150"/>
        <w:rPr>
          <w:rFonts w:ascii="Times New Roman" w:hAnsi="Times New Roman" w:cs="Times New Roman"/>
          <w:color w:val="auto"/>
          <w:sz w:val="40"/>
          <w:szCs w:val="40"/>
        </w:rPr>
      </w:pPr>
      <w:r>
        <w:rPr>
          <w:color w:val="auto"/>
          <w:sz w:val="40"/>
          <w:szCs w:val="40"/>
        </w:rPr>
        <w:t></w:t>
      </w:r>
      <w:r>
        <w:rPr>
          <w:rFonts w:ascii="Times New Roman" w:hAnsi="Times New Roman" w:cs="Times New Roman"/>
          <w:color w:val="auto"/>
          <w:sz w:val="40"/>
          <w:szCs w:val="40"/>
        </w:rPr>
        <w:t>vajaduse korral võib rajada ilma vundamendi ja seinteta varjualuse, paigaldada lauad ja pingid ning kuni 20 m</w:t>
      </w:r>
      <w:r>
        <w:rPr>
          <w:rFonts w:ascii="Times New Roman" w:hAnsi="Times New Roman" w:cs="Times New Roman"/>
          <w:color w:val="auto"/>
          <w:sz w:val="26"/>
          <w:szCs w:val="26"/>
        </w:rPr>
        <w:t xml:space="preserve">2 </w:t>
      </w:r>
      <w:r>
        <w:rPr>
          <w:rFonts w:ascii="Times New Roman" w:hAnsi="Times New Roman" w:cs="Times New Roman"/>
          <w:color w:val="auto"/>
          <w:sz w:val="40"/>
          <w:szCs w:val="40"/>
        </w:rPr>
        <w:t xml:space="preserve">suuruse parkimiskoha </w:t>
      </w:r>
    </w:p>
    <w:p w:rsidR="003178AA" w:rsidRDefault="003178AA" w:rsidP="003178AA">
      <w:pPr>
        <w:pStyle w:val="Default"/>
        <w:rPr>
          <w:rFonts w:ascii="Times New Roman" w:hAnsi="Times New Roman" w:cs="Times New Roman"/>
          <w:color w:val="auto"/>
          <w:sz w:val="40"/>
          <w:szCs w:val="40"/>
        </w:rPr>
      </w:pPr>
      <w:r>
        <w:rPr>
          <w:color w:val="auto"/>
          <w:sz w:val="40"/>
          <w:szCs w:val="40"/>
        </w:rPr>
        <w:t></w:t>
      </w:r>
      <w:r>
        <w:rPr>
          <w:rFonts w:ascii="Times New Roman" w:hAnsi="Times New Roman" w:cs="Times New Roman"/>
          <w:color w:val="auto"/>
          <w:sz w:val="40"/>
          <w:szCs w:val="40"/>
        </w:rPr>
        <w:t xml:space="preserve">hinnapakkumisel peavad olema kajastatud kõikide kavandatud objektide maksumused </w:t>
      </w:r>
    </w:p>
    <w:p w:rsidR="003178AA" w:rsidRPr="003178AA" w:rsidRDefault="003178AA" w:rsidP="003178AA">
      <w:pPr>
        <w:autoSpaceDE w:val="0"/>
        <w:autoSpaceDN w:val="0"/>
        <w:adjustRightInd w:val="0"/>
        <w:spacing w:after="0" w:line="240" w:lineRule="auto"/>
        <w:rPr>
          <w:rFonts w:ascii="Times New Roman" w:hAnsi="Times New Roman" w:cs="Times New Roman"/>
          <w:color w:val="000000"/>
          <w:sz w:val="24"/>
          <w:szCs w:val="24"/>
        </w:rPr>
      </w:pPr>
    </w:p>
    <w:p w:rsidR="003178AA" w:rsidRDefault="003178AA" w:rsidP="003178AA">
      <w:pPr>
        <w:rPr>
          <w:rFonts w:ascii="Times New Roman" w:hAnsi="Times New Roman" w:cs="Times New Roman"/>
          <w:b/>
          <w:bCs/>
          <w:sz w:val="52"/>
          <w:szCs w:val="52"/>
        </w:rPr>
      </w:pPr>
      <w:r w:rsidRPr="003178AA">
        <w:rPr>
          <w:rFonts w:ascii="Times New Roman" w:hAnsi="Times New Roman" w:cs="Times New Roman"/>
          <w:b/>
          <w:bCs/>
          <w:sz w:val="52"/>
          <w:szCs w:val="52"/>
        </w:rPr>
        <w:t xml:space="preserve">Metsatulekahju ennetamiseks saab alates 2012. aastas toetust taotleda kõikides maakondades, </w:t>
      </w:r>
      <w:r w:rsidRPr="003178AA">
        <w:rPr>
          <w:rFonts w:ascii="Times New Roman" w:hAnsi="Times New Roman" w:cs="Times New Roman"/>
          <w:b/>
          <w:bCs/>
          <w:color w:val="FF0000"/>
          <w:sz w:val="52"/>
          <w:szCs w:val="52"/>
        </w:rPr>
        <w:t>v.a Jõgevamaa</w:t>
      </w:r>
      <w:r w:rsidRPr="003178AA">
        <w:rPr>
          <w:rFonts w:ascii="Times New Roman" w:hAnsi="Times New Roman" w:cs="Times New Roman"/>
          <w:b/>
          <w:bCs/>
          <w:sz w:val="52"/>
          <w:szCs w:val="52"/>
        </w:rPr>
        <w:t>, asuvate metsamaade kohta</w:t>
      </w:r>
    </w:p>
    <w:p w:rsidR="003178AA" w:rsidRDefault="003178AA" w:rsidP="003178AA">
      <w:pPr>
        <w:rPr>
          <w:rFonts w:ascii="Times New Roman" w:hAnsi="Times New Roman" w:cs="Times New Roman"/>
          <w:b/>
          <w:bCs/>
          <w:sz w:val="52"/>
          <w:szCs w:val="52"/>
        </w:rPr>
      </w:pPr>
    </w:p>
    <w:p w:rsidR="003178AA" w:rsidRPr="004B5C80" w:rsidRDefault="003178AA" w:rsidP="003178AA">
      <w:pPr>
        <w:pStyle w:val="Heading1"/>
        <w:tabs>
          <w:tab w:val="clear" w:pos="720"/>
        </w:tabs>
        <w:ind w:left="0" w:firstLine="0"/>
        <w:rPr>
          <w:rFonts w:ascii="Arial" w:hAnsi="Arial" w:cs="Arial"/>
          <w:b/>
          <w:bCs/>
          <w:sz w:val="28"/>
          <w:szCs w:val="28"/>
        </w:rPr>
      </w:pPr>
      <w:bookmarkStart w:id="0" w:name="_Toc194380272"/>
      <w:bookmarkStart w:id="1" w:name="_Toc194385018"/>
      <w:bookmarkStart w:id="2" w:name="_Toc331501067"/>
      <w:r w:rsidRPr="004B5C80">
        <w:rPr>
          <w:rFonts w:ascii="Arial" w:hAnsi="Arial" w:cs="Arial"/>
          <w:b/>
          <w:bCs/>
          <w:sz w:val="28"/>
          <w:szCs w:val="28"/>
        </w:rPr>
        <w:t>TOETUSE MÄÄR JA SUURUS</w:t>
      </w:r>
      <w:bookmarkEnd w:id="0"/>
      <w:bookmarkEnd w:id="1"/>
      <w:bookmarkEnd w:id="2"/>
    </w:p>
    <w:p w:rsidR="003178AA" w:rsidRPr="004B5C80" w:rsidRDefault="003178AA" w:rsidP="003178AA">
      <w:pPr>
        <w:pStyle w:val="Heading1"/>
        <w:tabs>
          <w:tab w:val="clear" w:pos="720"/>
        </w:tabs>
        <w:ind w:left="0" w:firstLine="0"/>
        <w:jc w:val="both"/>
        <w:rPr>
          <w:bCs/>
          <w:sz w:val="28"/>
          <w:szCs w:val="28"/>
        </w:rPr>
      </w:pPr>
    </w:p>
    <w:p w:rsidR="003178AA" w:rsidRPr="004B5C80" w:rsidRDefault="003178AA" w:rsidP="003178AA">
      <w:pPr>
        <w:rPr>
          <w:rFonts w:ascii="Calibri" w:eastAsia="Calibri" w:hAnsi="Calibri" w:cs="Times New Roman"/>
          <w:i/>
          <w:sz w:val="28"/>
          <w:szCs w:val="28"/>
        </w:rPr>
      </w:pPr>
      <w:bookmarkStart w:id="3" w:name="_Toc194380273"/>
      <w:bookmarkStart w:id="4" w:name="_Toc194385019"/>
      <w:r w:rsidRPr="004B5C80">
        <w:rPr>
          <w:rFonts w:ascii="Calibri" w:eastAsia="Calibri" w:hAnsi="Calibri" w:cs="Times New Roman"/>
          <w:i/>
          <w:sz w:val="28"/>
          <w:szCs w:val="28"/>
        </w:rPr>
        <w:t>Tabel 3. Toetuste määrad ja maksimaalsed suurused</w:t>
      </w:r>
      <w:bookmarkEnd w:id="3"/>
      <w:bookmarkEnd w:id="4"/>
      <w:r w:rsidRPr="004B5C80">
        <w:rPr>
          <w:rFonts w:ascii="Calibri" w:eastAsia="Calibri" w:hAnsi="Calibri" w:cs="Times New Roman"/>
          <w:i/>
          <w:sz w:val="28"/>
          <w:szCs w:val="28"/>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75"/>
        <w:gridCol w:w="1147"/>
        <w:gridCol w:w="3484"/>
      </w:tblGrid>
      <w:tr w:rsidR="003178AA" w:rsidRPr="004B5C80">
        <w:tc>
          <w:tcPr>
            <w:tcW w:w="4975" w:type="dxa"/>
          </w:tcPr>
          <w:p w:rsidR="003178AA" w:rsidRPr="004B5C80" w:rsidRDefault="003178AA" w:rsidP="003D7795">
            <w:pPr>
              <w:jc w:val="center"/>
              <w:rPr>
                <w:rFonts w:ascii="Calibri" w:eastAsia="Calibri" w:hAnsi="Calibri" w:cs="Times New Roman"/>
                <w:b/>
                <w:sz w:val="28"/>
                <w:szCs w:val="28"/>
              </w:rPr>
            </w:pPr>
            <w:r w:rsidRPr="004B5C80">
              <w:rPr>
                <w:rFonts w:ascii="Calibri" w:eastAsia="Calibri" w:hAnsi="Calibri" w:cs="Times New Roman"/>
                <w:b/>
                <w:sz w:val="28"/>
                <w:szCs w:val="28"/>
              </w:rPr>
              <w:t>Tegevus</w:t>
            </w:r>
          </w:p>
        </w:tc>
        <w:tc>
          <w:tcPr>
            <w:tcW w:w="1147" w:type="dxa"/>
          </w:tcPr>
          <w:p w:rsidR="003178AA" w:rsidRPr="004B5C80" w:rsidRDefault="003178AA" w:rsidP="003D7795">
            <w:pPr>
              <w:jc w:val="center"/>
              <w:rPr>
                <w:rFonts w:ascii="Calibri" w:eastAsia="Calibri" w:hAnsi="Calibri" w:cs="Times New Roman"/>
                <w:b/>
                <w:sz w:val="28"/>
                <w:szCs w:val="28"/>
              </w:rPr>
            </w:pPr>
            <w:r w:rsidRPr="004B5C80">
              <w:rPr>
                <w:rFonts w:ascii="Calibri" w:eastAsia="Calibri" w:hAnsi="Calibri" w:cs="Times New Roman"/>
                <w:b/>
                <w:sz w:val="28"/>
                <w:szCs w:val="28"/>
              </w:rPr>
              <w:t>Toetuse määr kuni</w:t>
            </w:r>
          </w:p>
          <w:p w:rsidR="003178AA" w:rsidRPr="004B5C80" w:rsidRDefault="003178AA" w:rsidP="003D7795">
            <w:pPr>
              <w:jc w:val="center"/>
              <w:rPr>
                <w:rFonts w:ascii="Calibri" w:eastAsia="Calibri" w:hAnsi="Calibri" w:cs="Times New Roman"/>
                <w:b/>
                <w:sz w:val="28"/>
                <w:szCs w:val="28"/>
              </w:rPr>
            </w:pPr>
            <w:r w:rsidRPr="004B5C80">
              <w:rPr>
                <w:rFonts w:ascii="Calibri" w:eastAsia="Calibri" w:hAnsi="Calibri" w:cs="Times New Roman"/>
                <w:b/>
                <w:sz w:val="28"/>
                <w:szCs w:val="28"/>
              </w:rPr>
              <w:t>%</w:t>
            </w:r>
          </w:p>
        </w:tc>
        <w:tc>
          <w:tcPr>
            <w:tcW w:w="3484" w:type="dxa"/>
          </w:tcPr>
          <w:p w:rsidR="003178AA" w:rsidRPr="004B5C80" w:rsidRDefault="003178AA" w:rsidP="003D7795">
            <w:pPr>
              <w:jc w:val="center"/>
              <w:rPr>
                <w:rFonts w:ascii="Calibri" w:eastAsia="Calibri" w:hAnsi="Calibri" w:cs="Times New Roman"/>
                <w:b/>
                <w:sz w:val="28"/>
                <w:szCs w:val="28"/>
              </w:rPr>
            </w:pPr>
            <w:r w:rsidRPr="004B5C80">
              <w:rPr>
                <w:rFonts w:ascii="Calibri" w:eastAsia="Calibri" w:hAnsi="Calibri" w:cs="Times New Roman"/>
                <w:b/>
                <w:sz w:val="28"/>
                <w:szCs w:val="28"/>
              </w:rPr>
              <w:t>Toetuse maksimaalne suurus</w:t>
            </w:r>
          </w:p>
        </w:tc>
      </w:tr>
      <w:tr w:rsidR="003178AA" w:rsidRPr="004B5C80">
        <w:trPr>
          <w:trHeight w:val="183"/>
        </w:trPr>
        <w:tc>
          <w:tcPr>
            <w:tcW w:w="4975" w:type="dxa"/>
          </w:tcPr>
          <w:p w:rsidR="003178AA" w:rsidRPr="004B5C80" w:rsidRDefault="003178AA" w:rsidP="003D7795">
            <w:pPr>
              <w:rPr>
                <w:rFonts w:ascii="Calibri" w:eastAsia="Calibri" w:hAnsi="Calibri" w:cs="Times New Roman"/>
                <w:sz w:val="28"/>
                <w:szCs w:val="28"/>
              </w:rPr>
            </w:pPr>
            <w:r w:rsidRPr="004B5C80">
              <w:rPr>
                <w:rFonts w:ascii="Calibri" w:eastAsia="Calibri" w:hAnsi="Calibri" w:cs="Times New Roman"/>
                <w:sz w:val="28"/>
                <w:szCs w:val="28"/>
              </w:rPr>
              <w:t xml:space="preserve">9. </w:t>
            </w:r>
            <w:r w:rsidRPr="004B5C80">
              <w:rPr>
                <w:rFonts w:ascii="Calibri" w:eastAsia="Calibri" w:hAnsi="Calibri" w:cs="Times New Roman"/>
                <w:b/>
                <w:sz w:val="28"/>
                <w:szCs w:val="28"/>
              </w:rPr>
              <w:t>Tulekaitseobjekti tähistamine</w:t>
            </w:r>
          </w:p>
        </w:tc>
        <w:tc>
          <w:tcPr>
            <w:tcW w:w="1147" w:type="dxa"/>
          </w:tcPr>
          <w:p w:rsidR="003178AA" w:rsidRPr="004B5C80" w:rsidRDefault="003178AA" w:rsidP="003D7795">
            <w:pPr>
              <w:jc w:val="center"/>
              <w:rPr>
                <w:rFonts w:ascii="Calibri" w:eastAsia="Calibri" w:hAnsi="Calibri" w:cs="Times New Roman"/>
                <w:sz w:val="28"/>
                <w:szCs w:val="28"/>
              </w:rPr>
            </w:pPr>
            <w:r w:rsidRPr="004B5C80">
              <w:rPr>
                <w:rFonts w:ascii="Calibri" w:eastAsia="Calibri" w:hAnsi="Calibri" w:cs="Times New Roman"/>
                <w:sz w:val="28"/>
                <w:szCs w:val="28"/>
              </w:rPr>
              <w:t>80</w:t>
            </w:r>
          </w:p>
        </w:tc>
        <w:tc>
          <w:tcPr>
            <w:tcW w:w="3484" w:type="dxa"/>
          </w:tcPr>
          <w:p w:rsidR="003178AA" w:rsidRPr="004B5C80" w:rsidRDefault="003178AA" w:rsidP="003D7795">
            <w:pPr>
              <w:jc w:val="center"/>
              <w:rPr>
                <w:rFonts w:ascii="Calibri" w:eastAsia="Calibri" w:hAnsi="Calibri" w:cs="Times New Roman"/>
                <w:sz w:val="28"/>
                <w:szCs w:val="28"/>
              </w:rPr>
            </w:pPr>
            <w:r w:rsidRPr="004B5C80">
              <w:rPr>
                <w:rFonts w:ascii="Calibri" w:eastAsia="Calibri" w:hAnsi="Calibri" w:cs="Times New Roman"/>
                <w:sz w:val="28"/>
                <w:szCs w:val="28"/>
              </w:rPr>
              <w:t>Toetuse suurus ei ole piiratud</w:t>
            </w:r>
          </w:p>
        </w:tc>
      </w:tr>
      <w:tr w:rsidR="003178AA" w:rsidRPr="004B5C80">
        <w:trPr>
          <w:trHeight w:val="183"/>
        </w:trPr>
        <w:tc>
          <w:tcPr>
            <w:tcW w:w="4975" w:type="dxa"/>
          </w:tcPr>
          <w:p w:rsidR="003178AA" w:rsidRPr="004B5C80" w:rsidRDefault="003178AA" w:rsidP="003D7795">
            <w:pPr>
              <w:rPr>
                <w:rFonts w:ascii="Calibri" w:eastAsia="Calibri" w:hAnsi="Calibri" w:cs="Times New Roman"/>
                <w:sz w:val="28"/>
                <w:szCs w:val="28"/>
              </w:rPr>
            </w:pPr>
            <w:r w:rsidRPr="004B5C80">
              <w:rPr>
                <w:rFonts w:ascii="Calibri" w:eastAsia="Calibri" w:hAnsi="Calibri" w:cs="Times New Roman"/>
                <w:sz w:val="28"/>
                <w:szCs w:val="28"/>
              </w:rPr>
              <w:t xml:space="preserve">10. </w:t>
            </w:r>
            <w:r w:rsidRPr="004B5C80">
              <w:rPr>
                <w:rFonts w:ascii="Calibri" w:eastAsia="Calibri" w:hAnsi="Calibri" w:cs="Times New Roman"/>
                <w:b/>
                <w:sz w:val="28"/>
                <w:szCs w:val="28"/>
              </w:rPr>
              <w:t>Juurdepääsutee korrashoidmine</w:t>
            </w:r>
          </w:p>
        </w:tc>
        <w:tc>
          <w:tcPr>
            <w:tcW w:w="1147" w:type="dxa"/>
          </w:tcPr>
          <w:p w:rsidR="003178AA" w:rsidRPr="004B5C80" w:rsidRDefault="003178AA" w:rsidP="003D7795">
            <w:pPr>
              <w:jc w:val="center"/>
              <w:rPr>
                <w:rFonts w:ascii="Calibri" w:eastAsia="Calibri" w:hAnsi="Calibri" w:cs="Times New Roman"/>
                <w:sz w:val="28"/>
                <w:szCs w:val="28"/>
              </w:rPr>
            </w:pPr>
            <w:r w:rsidRPr="004B5C80">
              <w:rPr>
                <w:rFonts w:ascii="Calibri" w:eastAsia="Calibri" w:hAnsi="Calibri" w:cs="Times New Roman"/>
                <w:sz w:val="28"/>
                <w:szCs w:val="28"/>
              </w:rPr>
              <w:t>80</w:t>
            </w:r>
          </w:p>
        </w:tc>
        <w:tc>
          <w:tcPr>
            <w:tcW w:w="3484" w:type="dxa"/>
          </w:tcPr>
          <w:p w:rsidR="003178AA" w:rsidRPr="004B5C80" w:rsidRDefault="003178AA" w:rsidP="003D7795">
            <w:pPr>
              <w:jc w:val="center"/>
              <w:rPr>
                <w:rFonts w:ascii="Calibri" w:eastAsia="Calibri" w:hAnsi="Calibri" w:cs="Times New Roman"/>
                <w:sz w:val="28"/>
                <w:szCs w:val="28"/>
              </w:rPr>
            </w:pPr>
            <w:r w:rsidRPr="004B5C80">
              <w:rPr>
                <w:rFonts w:ascii="Calibri" w:eastAsia="Calibri" w:hAnsi="Calibri" w:cs="Times New Roman"/>
                <w:sz w:val="28"/>
                <w:szCs w:val="28"/>
              </w:rPr>
              <w:t>Toetuse suurus ei ole piiratud</w:t>
            </w:r>
          </w:p>
        </w:tc>
      </w:tr>
      <w:tr w:rsidR="003178AA" w:rsidRPr="004B5C80">
        <w:trPr>
          <w:trHeight w:val="183"/>
        </w:trPr>
        <w:tc>
          <w:tcPr>
            <w:tcW w:w="4975" w:type="dxa"/>
          </w:tcPr>
          <w:p w:rsidR="003178AA" w:rsidRPr="004B5C80" w:rsidRDefault="003178AA" w:rsidP="003D7795">
            <w:pPr>
              <w:rPr>
                <w:rFonts w:ascii="Calibri" w:eastAsia="Calibri" w:hAnsi="Calibri" w:cs="Times New Roman"/>
                <w:sz w:val="28"/>
                <w:szCs w:val="28"/>
              </w:rPr>
            </w:pPr>
            <w:r w:rsidRPr="004B5C80">
              <w:rPr>
                <w:rFonts w:ascii="Calibri" w:eastAsia="Calibri" w:hAnsi="Calibri" w:cs="Times New Roman"/>
                <w:sz w:val="28"/>
                <w:szCs w:val="28"/>
              </w:rPr>
              <w:t xml:space="preserve">11. </w:t>
            </w:r>
            <w:r w:rsidRPr="004B5C80">
              <w:rPr>
                <w:rFonts w:ascii="Calibri" w:eastAsia="Calibri" w:hAnsi="Calibri" w:cs="Times New Roman"/>
                <w:b/>
                <w:sz w:val="28"/>
                <w:szCs w:val="28"/>
              </w:rPr>
              <w:t>Tuletõkestusriba või –vööndi rajamine ja korrashoidmine</w:t>
            </w:r>
          </w:p>
        </w:tc>
        <w:tc>
          <w:tcPr>
            <w:tcW w:w="1147" w:type="dxa"/>
          </w:tcPr>
          <w:p w:rsidR="003178AA" w:rsidRPr="004B5C80" w:rsidRDefault="003178AA" w:rsidP="003D7795">
            <w:pPr>
              <w:jc w:val="center"/>
              <w:rPr>
                <w:rFonts w:ascii="Calibri" w:eastAsia="Calibri" w:hAnsi="Calibri" w:cs="Times New Roman"/>
                <w:sz w:val="28"/>
                <w:szCs w:val="28"/>
              </w:rPr>
            </w:pPr>
            <w:r w:rsidRPr="004B5C80">
              <w:rPr>
                <w:rFonts w:ascii="Calibri" w:eastAsia="Calibri" w:hAnsi="Calibri" w:cs="Times New Roman"/>
                <w:sz w:val="28"/>
                <w:szCs w:val="28"/>
              </w:rPr>
              <w:t>80</w:t>
            </w:r>
          </w:p>
        </w:tc>
        <w:tc>
          <w:tcPr>
            <w:tcW w:w="3484" w:type="dxa"/>
          </w:tcPr>
          <w:p w:rsidR="003178AA" w:rsidRPr="004B5C80" w:rsidRDefault="003178AA" w:rsidP="003D7795">
            <w:pPr>
              <w:jc w:val="center"/>
              <w:rPr>
                <w:rFonts w:ascii="Calibri" w:eastAsia="Calibri" w:hAnsi="Calibri" w:cs="Times New Roman"/>
                <w:sz w:val="28"/>
                <w:szCs w:val="28"/>
              </w:rPr>
            </w:pPr>
            <w:r w:rsidRPr="004B5C80">
              <w:rPr>
                <w:rFonts w:ascii="Calibri" w:eastAsia="Calibri" w:hAnsi="Calibri" w:cs="Times New Roman"/>
                <w:sz w:val="28"/>
                <w:szCs w:val="28"/>
              </w:rPr>
              <w:t>Toetuse suurus ei ole piiratud</w:t>
            </w:r>
          </w:p>
        </w:tc>
      </w:tr>
      <w:tr w:rsidR="003178AA" w:rsidRPr="004B5C80">
        <w:trPr>
          <w:trHeight w:val="183"/>
        </w:trPr>
        <w:tc>
          <w:tcPr>
            <w:tcW w:w="4975" w:type="dxa"/>
          </w:tcPr>
          <w:p w:rsidR="003178AA" w:rsidRPr="004B5C80" w:rsidRDefault="003178AA" w:rsidP="003D7795">
            <w:pPr>
              <w:rPr>
                <w:rFonts w:ascii="Calibri" w:eastAsia="Calibri" w:hAnsi="Calibri" w:cs="Times New Roman"/>
                <w:sz w:val="28"/>
                <w:szCs w:val="28"/>
              </w:rPr>
            </w:pPr>
            <w:r w:rsidRPr="004B5C80">
              <w:rPr>
                <w:rFonts w:ascii="Calibri" w:eastAsia="Calibri" w:hAnsi="Calibri" w:cs="Times New Roman"/>
                <w:sz w:val="28"/>
                <w:szCs w:val="28"/>
              </w:rPr>
              <w:t xml:space="preserve">12. </w:t>
            </w:r>
            <w:r w:rsidRPr="004B5C80">
              <w:rPr>
                <w:rFonts w:ascii="Calibri" w:eastAsia="Calibri" w:hAnsi="Calibri" w:cs="Times New Roman"/>
                <w:b/>
                <w:sz w:val="28"/>
                <w:szCs w:val="28"/>
              </w:rPr>
              <w:t>Suitsetamis- ja lõkketegemiskoha rajamine ja tähistamine</w:t>
            </w:r>
            <w:r w:rsidRPr="004B5C80">
              <w:rPr>
                <w:rFonts w:ascii="Calibri" w:eastAsia="Calibri" w:hAnsi="Calibri" w:cs="Times New Roman"/>
                <w:sz w:val="28"/>
                <w:szCs w:val="28"/>
              </w:rPr>
              <w:t xml:space="preserve"> </w:t>
            </w:r>
          </w:p>
        </w:tc>
        <w:tc>
          <w:tcPr>
            <w:tcW w:w="1147" w:type="dxa"/>
          </w:tcPr>
          <w:p w:rsidR="003178AA" w:rsidRPr="004B5C80" w:rsidRDefault="003178AA" w:rsidP="003D7795">
            <w:pPr>
              <w:jc w:val="center"/>
              <w:rPr>
                <w:rFonts w:ascii="Calibri" w:eastAsia="Calibri" w:hAnsi="Calibri" w:cs="Times New Roman"/>
                <w:sz w:val="28"/>
                <w:szCs w:val="28"/>
              </w:rPr>
            </w:pPr>
            <w:r w:rsidRPr="004B5C80">
              <w:rPr>
                <w:rFonts w:ascii="Calibri" w:eastAsia="Calibri" w:hAnsi="Calibri" w:cs="Times New Roman"/>
                <w:sz w:val="28"/>
                <w:szCs w:val="28"/>
              </w:rPr>
              <w:t>60</w:t>
            </w:r>
          </w:p>
        </w:tc>
        <w:tc>
          <w:tcPr>
            <w:tcW w:w="3484" w:type="dxa"/>
          </w:tcPr>
          <w:p w:rsidR="003178AA" w:rsidRPr="004B5C80" w:rsidRDefault="003178AA" w:rsidP="003D7795">
            <w:pPr>
              <w:jc w:val="center"/>
              <w:rPr>
                <w:rFonts w:ascii="Calibri" w:eastAsia="Calibri" w:hAnsi="Calibri" w:cs="Times New Roman"/>
                <w:sz w:val="28"/>
                <w:szCs w:val="28"/>
              </w:rPr>
            </w:pPr>
            <w:r w:rsidRPr="004B5C80">
              <w:rPr>
                <w:rFonts w:ascii="Calibri" w:eastAsia="Calibri" w:hAnsi="Calibri" w:cs="Times New Roman"/>
                <w:sz w:val="28"/>
                <w:szCs w:val="28"/>
              </w:rPr>
              <w:t xml:space="preserve">Mitte üle 5000 € </w:t>
            </w:r>
          </w:p>
          <w:p w:rsidR="003178AA" w:rsidRPr="004B5C80" w:rsidRDefault="003178AA" w:rsidP="003D7795">
            <w:pPr>
              <w:jc w:val="center"/>
              <w:rPr>
                <w:rFonts w:ascii="Calibri" w:eastAsia="Calibri" w:hAnsi="Calibri" w:cs="Times New Roman"/>
                <w:sz w:val="28"/>
                <w:szCs w:val="28"/>
              </w:rPr>
            </w:pPr>
            <w:r w:rsidRPr="004B5C80">
              <w:rPr>
                <w:rFonts w:ascii="Calibri" w:eastAsia="Calibri" w:hAnsi="Calibri" w:cs="Times New Roman"/>
                <w:sz w:val="28"/>
                <w:szCs w:val="28"/>
              </w:rPr>
              <w:t>ühe koha rajamiseks;</w:t>
            </w:r>
          </w:p>
          <w:p w:rsidR="003178AA" w:rsidRPr="004B5C80" w:rsidRDefault="003178AA" w:rsidP="003D7795">
            <w:pPr>
              <w:jc w:val="center"/>
              <w:rPr>
                <w:rFonts w:ascii="Calibri" w:eastAsia="Calibri" w:hAnsi="Calibri" w:cs="Times New Roman"/>
                <w:sz w:val="28"/>
                <w:szCs w:val="28"/>
              </w:rPr>
            </w:pPr>
            <w:r w:rsidRPr="004B5C80">
              <w:rPr>
                <w:rFonts w:ascii="Calibri" w:eastAsia="Calibri" w:hAnsi="Calibri" w:cs="Times New Roman"/>
                <w:sz w:val="28"/>
                <w:szCs w:val="28"/>
              </w:rPr>
              <w:t xml:space="preserve">mitte üle 20 000 € </w:t>
            </w:r>
          </w:p>
          <w:p w:rsidR="003178AA" w:rsidRPr="004B5C80" w:rsidRDefault="003178AA" w:rsidP="003D7795">
            <w:pPr>
              <w:jc w:val="center"/>
              <w:rPr>
                <w:rFonts w:ascii="Calibri" w:eastAsia="Calibri" w:hAnsi="Calibri" w:cs="Times New Roman"/>
                <w:sz w:val="28"/>
                <w:szCs w:val="28"/>
              </w:rPr>
            </w:pPr>
            <w:r w:rsidRPr="004B5C80">
              <w:rPr>
                <w:rFonts w:ascii="Calibri" w:eastAsia="Calibri" w:hAnsi="Calibri" w:cs="Times New Roman"/>
                <w:sz w:val="28"/>
                <w:szCs w:val="28"/>
              </w:rPr>
              <w:t>taotleja kohta programmiperioodil kokku</w:t>
            </w:r>
          </w:p>
        </w:tc>
      </w:tr>
    </w:tbl>
    <w:p w:rsidR="003178AA" w:rsidRDefault="003178AA" w:rsidP="003178AA"/>
    <w:p w:rsidR="007D6C30" w:rsidRDefault="007D6C30" w:rsidP="007D6C30">
      <w:pPr>
        <w:pStyle w:val="Heading1"/>
        <w:numPr>
          <w:ilvl w:val="0"/>
          <w:numId w:val="1"/>
        </w:numPr>
        <w:rPr>
          <w:rFonts w:ascii="Arial" w:hAnsi="Arial"/>
          <w:b/>
          <w:bCs/>
        </w:rPr>
      </w:pPr>
      <w:bookmarkStart w:id="5" w:name="_Toc332871003"/>
      <w:r>
        <w:rPr>
          <w:rFonts w:ascii="Arial" w:hAnsi="Arial"/>
          <w:b/>
          <w:bCs/>
        </w:rPr>
        <w:t>TOETUSE TAOTLEMISEL NÕUTAVAD DOKUMENDID</w:t>
      </w:r>
      <w:bookmarkEnd w:id="5"/>
    </w:p>
    <w:p w:rsidR="007D6C30" w:rsidRDefault="007D6C30" w:rsidP="007D6C30">
      <w:pPr>
        <w:pStyle w:val="NormalWeb"/>
        <w:rPr>
          <w:rFonts w:ascii="Times New Roman" w:hAnsi="Times New Roman" w:cs="Times New Roman"/>
          <w:b/>
          <w:bCs/>
          <w:u w:val="single"/>
        </w:rPr>
      </w:pPr>
    </w:p>
    <w:p w:rsidR="007D6C30" w:rsidRDefault="007D6C30" w:rsidP="007D6C30">
      <w:pPr>
        <w:rPr>
          <w:i/>
        </w:rPr>
      </w:pPr>
      <w:bookmarkStart w:id="6" w:name="_Toc194385022"/>
      <w:r>
        <w:rPr>
          <w:i/>
        </w:rPr>
        <w:t>Tabel 4. Taotleja poolt EMK-le esitatavad dokumendid</w:t>
      </w:r>
      <w:bookmarkEnd w:id="6"/>
    </w:p>
    <w:tbl>
      <w:tblPr>
        <w:tblW w:w="963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401"/>
        <w:gridCol w:w="5668"/>
      </w:tblGrid>
      <w:tr w:rsidR="007D6C30" w:rsidRPr="000B76FE">
        <w:tc>
          <w:tcPr>
            <w:tcW w:w="567" w:type="dxa"/>
            <w:tcBorders>
              <w:top w:val="single" w:sz="4" w:space="0" w:color="000000"/>
              <w:left w:val="single" w:sz="4" w:space="0" w:color="000000"/>
              <w:bottom w:val="single" w:sz="4" w:space="0" w:color="000000"/>
              <w:right w:val="single" w:sz="4" w:space="0" w:color="000000"/>
            </w:tcBorders>
          </w:tcPr>
          <w:p w:rsidR="007D6C30" w:rsidRPr="000B76FE" w:rsidRDefault="007D6C30" w:rsidP="003D7795">
            <w:pPr>
              <w:snapToGrid w:val="0"/>
              <w:jc w:val="both"/>
              <w:rPr>
                <w:b/>
                <w:bCs/>
                <w:color w:val="000000"/>
                <w:sz w:val="20"/>
                <w:szCs w:val="20"/>
              </w:rPr>
            </w:pPr>
            <w:r w:rsidRPr="000B76FE">
              <w:rPr>
                <w:b/>
                <w:bCs/>
                <w:color w:val="000000"/>
                <w:sz w:val="20"/>
                <w:szCs w:val="20"/>
              </w:rPr>
              <w:t>Jrk nr</w:t>
            </w:r>
          </w:p>
        </w:tc>
        <w:tc>
          <w:tcPr>
            <w:tcW w:w="3401" w:type="dxa"/>
            <w:tcBorders>
              <w:top w:val="single" w:sz="4" w:space="0" w:color="000000"/>
              <w:left w:val="single" w:sz="4" w:space="0" w:color="000000"/>
              <w:bottom w:val="single" w:sz="4" w:space="0" w:color="000000"/>
              <w:right w:val="single" w:sz="4" w:space="0" w:color="000000"/>
            </w:tcBorders>
          </w:tcPr>
          <w:p w:rsidR="007D6C30" w:rsidRPr="000B76FE" w:rsidRDefault="007D6C30" w:rsidP="003D7795">
            <w:pPr>
              <w:snapToGrid w:val="0"/>
              <w:jc w:val="center"/>
              <w:rPr>
                <w:b/>
                <w:bCs/>
                <w:color w:val="000000"/>
                <w:sz w:val="20"/>
                <w:szCs w:val="20"/>
              </w:rPr>
            </w:pPr>
            <w:r w:rsidRPr="000B76FE">
              <w:rPr>
                <w:b/>
                <w:bCs/>
                <w:color w:val="000000"/>
                <w:sz w:val="20"/>
                <w:szCs w:val="20"/>
              </w:rPr>
              <w:t>Dokument</w:t>
            </w:r>
          </w:p>
        </w:tc>
        <w:tc>
          <w:tcPr>
            <w:tcW w:w="5668" w:type="dxa"/>
            <w:tcBorders>
              <w:top w:val="single" w:sz="4" w:space="0" w:color="000000"/>
              <w:left w:val="single" w:sz="4" w:space="0" w:color="000000"/>
              <w:bottom w:val="single" w:sz="4" w:space="0" w:color="000000"/>
              <w:right w:val="single" w:sz="4" w:space="0" w:color="000000"/>
            </w:tcBorders>
          </w:tcPr>
          <w:p w:rsidR="007D6C30" w:rsidRPr="000B76FE" w:rsidRDefault="007D6C30" w:rsidP="003D7795">
            <w:pPr>
              <w:snapToGrid w:val="0"/>
              <w:jc w:val="center"/>
              <w:rPr>
                <w:b/>
                <w:bCs/>
                <w:color w:val="000000"/>
                <w:sz w:val="20"/>
                <w:szCs w:val="20"/>
              </w:rPr>
            </w:pPr>
            <w:r w:rsidRPr="000B76FE">
              <w:rPr>
                <w:b/>
                <w:bCs/>
                <w:color w:val="000000"/>
                <w:sz w:val="20"/>
                <w:szCs w:val="20"/>
              </w:rPr>
              <w:t>Kommentaar</w:t>
            </w:r>
          </w:p>
        </w:tc>
      </w:tr>
      <w:tr w:rsidR="007D6C30" w:rsidRPr="000B76FE">
        <w:tc>
          <w:tcPr>
            <w:tcW w:w="567" w:type="dxa"/>
            <w:tcBorders>
              <w:top w:val="single" w:sz="4" w:space="0" w:color="000000"/>
              <w:left w:val="single" w:sz="4" w:space="0" w:color="000000"/>
              <w:bottom w:val="single" w:sz="4" w:space="0" w:color="000000"/>
              <w:right w:val="single" w:sz="4" w:space="0" w:color="000000"/>
            </w:tcBorders>
          </w:tcPr>
          <w:p w:rsidR="007D6C30" w:rsidRPr="000B76FE" w:rsidRDefault="007D6C30" w:rsidP="003D7795">
            <w:pPr>
              <w:snapToGrid w:val="0"/>
              <w:jc w:val="both"/>
              <w:rPr>
                <w:color w:val="000000"/>
                <w:sz w:val="20"/>
                <w:szCs w:val="20"/>
              </w:rPr>
            </w:pPr>
            <w:r w:rsidRPr="000B76FE">
              <w:rPr>
                <w:color w:val="000000"/>
                <w:sz w:val="20"/>
                <w:szCs w:val="20"/>
              </w:rPr>
              <w:t>1.</w:t>
            </w:r>
          </w:p>
        </w:tc>
        <w:tc>
          <w:tcPr>
            <w:tcW w:w="3401" w:type="dxa"/>
            <w:tcBorders>
              <w:top w:val="single" w:sz="4" w:space="0" w:color="000000"/>
              <w:left w:val="single" w:sz="4" w:space="0" w:color="000000"/>
              <w:bottom w:val="single" w:sz="4" w:space="0" w:color="000000"/>
              <w:right w:val="single" w:sz="4" w:space="0" w:color="000000"/>
            </w:tcBorders>
          </w:tcPr>
          <w:p w:rsidR="007D6C30" w:rsidRPr="007D6C30" w:rsidRDefault="007D6C30" w:rsidP="003D7795">
            <w:pPr>
              <w:snapToGrid w:val="0"/>
              <w:jc w:val="both"/>
              <w:rPr>
                <w:b/>
                <w:bCs/>
                <w:color w:val="000000"/>
                <w:sz w:val="20"/>
                <w:szCs w:val="20"/>
              </w:rPr>
            </w:pPr>
            <w:r w:rsidRPr="007D6C30">
              <w:rPr>
                <w:b/>
                <w:bCs/>
                <w:color w:val="000000"/>
                <w:sz w:val="20"/>
                <w:szCs w:val="20"/>
              </w:rPr>
              <w:t>Taotlus (</w:t>
            </w:r>
            <w:r w:rsidRPr="007D6C30">
              <w:rPr>
                <w:b/>
                <w:bCs/>
                <w:color w:val="000000"/>
                <w:sz w:val="20"/>
                <w:szCs w:val="20"/>
                <w:u w:val="single"/>
              </w:rPr>
              <w:t>originaal</w:t>
            </w:r>
            <w:r w:rsidRPr="007D6C30">
              <w:rPr>
                <w:b/>
                <w:bCs/>
                <w:color w:val="000000"/>
                <w:sz w:val="20"/>
                <w:szCs w:val="20"/>
              </w:rPr>
              <w:t>)</w:t>
            </w:r>
          </w:p>
        </w:tc>
        <w:tc>
          <w:tcPr>
            <w:tcW w:w="5668" w:type="dxa"/>
            <w:tcBorders>
              <w:top w:val="single" w:sz="4" w:space="0" w:color="000000"/>
              <w:left w:val="single" w:sz="4" w:space="0" w:color="000000"/>
              <w:bottom w:val="single" w:sz="4" w:space="0" w:color="000000"/>
              <w:right w:val="single" w:sz="4" w:space="0" w:color="000000"/>
            </w:tcBorders>
          </w:tcPr>
          <w:p w:rsidR="007D6C30" w:rsidRPr="000B76FE" w:rsidRDefault="007D6C30" w:rsidP="003D7795">
            <w:pPr>
              <w:snapToGrid w:val="0"/>
              <w:jc w:val="both"/>
              <w:rPr>
                <w:color w:val="000000"/>
                <w:sz w:val="20"/>
                <w:szCs w:val="20"/>
              </w:rPr>
            </w:pPr>
            <w:r w:rsidRPr="000B76FE">
              <w:rPr>
                <w:color w:val="000000"/>
                <w:sz w:val="20"/>
                <w:szCs w:val="20"/>
                <w:u w:val="single"/>
              </w:rPr>
              <w:t>1.5.1 määruse</w:t>
            </w:r>
            <w:r w:rsidRPr="000B76FE">
              <w:rPr>
                <w:color w:val="000000"/>
                <w:sz w:val="20"/>
                <w:szCs w:val="20"/>
              </w:rPr>
              <w:t xml:space="preserve"> </w:t>
            </w:r>
            <w:hyperlink r:id="rId5" w:history="1">
              <w:r w:rsidRPr="000B76FE">
                <w:rPr>
                  <w:rStyle w:val="Hyperlink"/>
                  <w:sz w:val="20"/>
                  <w:szCs w:val="20"/>
                </w:rPr>
                <w:t>lisa 4</w:t>
              </w:r>
            </w:hyperlink>
            <w:r w:rsidRPr="000B76FE">
              <w:rPr>
                <w:color w:val="000000"/>
                <w:sz w:val="20"/>
                <w:szCs w:val="20"/>
              </w:rPr>
              <w:t xml:space="preserve"> (metsa majandusliku väärtuse parandamine);</w:t>
            </w:r>
          </w:p>
          <w:p w:rsidR="007D6C30" w:rsidRPr="000B76FE" w:rsidRDefault="007D6C30" w:rsidP="003D7795">
            <w:pPr>
              <w:snapToGrid w:val="0"/>
              <w:jc w:val="both"/>
              <w:rPr>
                <w:color w:val="000000"/>
                <w:sz w:val="20"/>
                <w:szCs w:val="20"/>
              </w:rPr>
            </w:pPr>
            <w:r w:rsidRPr="000B76FE">
              <w:rPr>
                <w:color w:val="000000"/>
                <w:sz w:val="20"/>
                <w:szCs w:val="20"/>
                <w:u w:val="single"/>
              </w:rPr>
              <w:t>1.5.3 määruse</w:t>
            </w:r>
            <w:r w:rsidRPr="000B76FE">
              <w:rPr>
                <w:color w:val="000000"/>
                <w:sz w:val="20"/>
                <w:szCs w:val="20"/>
              </w:rPr>
              <w:t xml:space="preserve"> </w:t>
            </w:r>
            <w:hyperlink r:id="rId6" w:history="1">
              <w:r w:rsidRPr="000B76FE">
                <w:rPr>
                  <w:rStyle w:val="Hyperlink"/>
                  <w:sz w:val="20"/>
                  <w:szCs w:val="20"/>
                </w:rPr>
                <w:t>lisa 3</w:t>
              </w:r>
            </w:hyperlink>
            <w:r w:rsidRPr="000B76FE">
              <w:rPr>
                <w:color w:val="000000"/>
                <w:sz w:val="20"/>
                <w:szCs w:val="20"/>
              </w:rPr>
              <w:t xml:space="preserve"> (kahjustatud metsa taastamine </w:t>
            </w:r>
            <w:r w:rsidRPr="000B76FE">
              <w:rPr>
                <w:rFonts w:ascii="Times New (W1)" w:hAnsi="Times New (W1)"/>
                <w:b/>
                <w:color w:val="000000"/>
                <w:sz w:val="20"/>
                <w:szCs w:val="20"/>
                <w:vertAlign w:val="superscript"/>
              </w:rPr>
              <w:t>1</w:t>
            </w:r>
            <w:r w:rsidRPr="000B76FE">
              <w:rPr>
                <w:color w:val="000000"/>
                <w:sz w:val="20"/>
                <w:szCs w:val="20"/>
              </w:rPr>
              <w:t>);</w:t>
            </w:r>
          </w:p>
          <w:p w:rsidR="007D6C30" w:rsidRPr="000B76FE" w:rsidRDefault="007D6C30" w:rsidP="003D7795">
            <w:pPr>
              <w:snapToGrid w:val="0"/>
              <w:jc w:val="both"/>
              <w:rPr>
                <w:color w:val="000000"/>
                <w:sz w:val="20"/>
                <w:szCs w:val="20"/>
              </w:rPr>
            </w:pPr>
            <w:r w:rsidRPr="000B76FE">
              <w:rPr>
                <w:color w:val="000000"/>
                <w:sz w:val="20"/>
                <w:szCs w:val="20"/>
                <w:u w:val="single"/>
              </w:rPr>
              <w:t>1.5.3 määruse</w:t>
            </w:r>
            <w:r w:rsidRPr="000B76FE">
              <w:rPr>
                <w:color w:val="000000"/>
                <w:sz w:val="20"/>
                <w:szCs w:val="20"/>
              </w:rPr>
              <w:t xml:space="preserve"> </w:t>
            </w:r>
            <w:hyperlink r:id="rId7" w:history="1">
              <w:r w:rsidRPr="000B76FE">
                <w:rPr>
                  <w:rStyle w:val="Hyperlink"/>
                  <w:sz w:val="20"/>
                  <w:szCs w:val="20"/>
                </w:rPr>
                <w:t>lisa 4</w:t>
              </w:r>
            </w:hyperlink>
            <w:r w:rsidRPr="000B76FE">
              <w:rPr>
                <w:color w:val="000000"/>
                <w:sz w:val="20"/>
                <w:szCs w:val="20"/>
              </w:rPr>
              <w:t xml:space="preserve"> (metsatulekahju ennetamine).</w:t>
            </w:r>
          </w:p>
          <w:p w:rsidR="007D6C30" w:rsidRPr="000B76FE" w:rsidRDefault="007D6C30" w:rsidP="003D7795">
            <w:pPr>
              <w:snapToGrid w:val="0"/>
              <w:jc w:val="both"/>
              <w:rPr>
                <w:color w:val="000000"/>
                <w:sz w:val="20"/>
                <w:szCs w:val="20"/>
              </w:rPr>
            </w:pPr>
            <w:r w:rsidRPr="000B76FE">
              <w:rPr>
                <w:color w:val="000000"/>
                <w:sz w:val="20"/>
                <w:szCs w:val="20"/>
              </w:rPr>
              <w:t xml:space="preserve">Taotlusvorme saab PRIA piirkondlikust büroost, EMK-st, ning PRIA ja EMK veebilehtedelt, </w:t>
            </w:r>
            <w:hyperlink r:id="rId8" w:history="1">
              <w:r w:rsidRPr="000B76FE">
                <w:rPr>
                  <w:rStyle w:val="Hyperlink"/>
                  <w:sz w:val="20"/>
                  <w:szCs w:val="20"/>
                </w:rPr>
                <w:t>www.pria.ee</w:t>
              </w:r>
            </w:hyperlink>
            <w:r w:rsidRPr="000B76FE">
              <w:rPr>
                <w:color w:val="000000"/>
                <w:sz w:val="20"/>
                <w:szCs w:val="20"/>
              </w:rPr>
              <w:t xml:space="preserve">, </w:t>
            </w:r>
            <w:hyperlink r:id="rId9" w:history="1">
              <w:r w:rsidRPr="000B76FE">
                <w:rPr>
                  <w:rStyle w:val="Hyperlink"/>
                  <w:sz w:val="20"/>
                  <w:szCs w:val="20"/>
                </w:rPr>
                <w:t>www.eramets.ee</w:t>
              </w:r>
            </w:hyperlink>
            <w:r w:rsidRPr="000B76FE">
              <w:rPr>
                <w:color w:val="000000"/>
                <w:sz w:val="20"/>
                <w:szCs w:val="20"/>
              </w:rPr>
              <w:t xml:space="preserve"> . </w:t>
            </w:r>
          </w:p>
        </w:tc>
      </w:tr>
      <w:tr w:rsidR="007D6C30" w:rsidRPr="000B76FE">
        <w:tc>
          <w:tcPr>
            <w:tcW w:w="567" w:type="dxa"/>
            <w:tcBorders>
              <w:top w:val="single" w:sz="4" w:space="0" w:color="000000"/>
              <w:left w:val="single" w:sz="4" w:space="0" w:color="000000"/>
              <w:bottom w:val="single" w:sz="4" w:space="0" w:color="000000"/>
              <w:right w:val="single" w:sz="4" w:space="0" w:color="000000"/>
            </w:tcBorders>
          </w:tcPr>
          <w:p w:rsidR="007D6C30" w:rsidRPr="000B76FE" w:rsidRDefault="007D6C30" w:rsidP="003D7795">
            <w:pPr>
              <w:snapToGrid w:val="0"/>
              <w:jc w:val="both"/>
              <w:rPr>
                <w:color w:val="000000"/>
                <w:sz w:val="20"/>
                <w:szCs w:val="20"/>
              </w:rPr>
            </w:pPr>
            <w:r w:rsidRPr="000B76FE">
              <w:rPr>
                <w:color w:val="000000"/>
                <w:sz w:val="20"/>
                <w:szCs w:val="20"/>
              </w:rPr>
              <w:t xml:space="preserve">2. </w:t>
            </w:r>
          </w:p>
        </w:tc>
        <w:tc>
          <w:tcPr>
            <w:tcW w:w="3401" w:type="dxa"/>
            <w:tcBorders>
              <w:top w:val="single" w:sz="4" w:space="0" w:color="000000"/>
              <w:left w:val="single" w:sz="4" w:space="0" w:color="000000"/>
              <w:bottom w:val="single" w:sz="4" w:space="0" w:color="000000"/>
              <w:right w:val="single" w:sz="4" w:space="0" w:color="000000"/>
            </w:tcBorders>
          </w:tcPr>
          <w:p w:rsidR="007D6C30" w:rsidRPr="007D6C30" w:rsidRDefault="007D6C30" w:rsidP="003D7795">
            <w:pPr>
              <w:snapToGrid w:val="0"/>
              <w:jc w:val="both"/>
              <w:rPr>
                <w:b/>
                <w:sz w:val="20"/>
                <w:szCs w:val="20"/>
              </w:rPr>
            </w:pPr>
            <w:r w:rsidRPr="007D6C30">
              <w:rPr>
                <w:b/>
                <w:sz w:val="20"/>
                <w:szCs w:val="20"/>
              </w:rPr>
              <w:t>Tegevuse asukoha skeem või ärakiri katastriüksuse plaanist</w:t>
            </w:r>
          </w:p>
        </w:tc>
        <w:tc>
          <w:tcPr>
            <w:tcW w:w="5668" w:type="dxa"/>
            <w:tcBorders>
              <w:top w:val="single" w:sz="4" w:space="0" w:color="000000"/>
              <w:left w:val="single" w:sz="4" w:space="0" w:color="000000"/>
              <w:bottom w:val="single" w:sz="4" w:space="0" w:color="000000"/>
              <w:right w:val="single" w:sz="4" w:space="0" w:color="000000"/>
            </w:tcBorders>
          </w:tcPr>
          <w:p w:rsidR="007D6C30" w:rsidRPr="000B76FE" w:rsidRDefault="007D6C30" w:rsidP="003D7795">
            <w:pPr>
              <w:snapToGrid w:val="0"/>
              <w:jc w:val="both"/>
              <w:rPr>
                <w:color w:val="000000"/>
                <w:sz w:val="20"/>
                <w:szCs w:val="20"/>
              </w:rPr>
            </w:pPr>
            <w:r w:rsidRPr="000B76FE">
              <w:rPr>
                <w:color w:val="000000"/>
                <w:sz w:val="20"/>
                <w:szCs w:val="20"/>
              </w:rPr>
              <w:t>Esitatakse ainult metsatulekahju ennetamise taotluse juurde.</w:t>
            </w:r>
          </w:p>
          <w:p w:rsidR="007D6C30" w:rsidRPr="000B76FE" w:rsidRDefault="007D6C30" w:rsidP="003D7795">
            <w:pPr>
              <w:snapToGrid w:val="0"/>
              <w:jc w:val="both"/>
              <w:rPr>
                <w:color w:val="000000"/>
                <w:sz w:val="20"/>
                <w:szCs w:val="20"/>
              </w:rPr>
            </w:pPr>
            <w:r w:rsidRPr="000B76FE">
              <w:rPr>
                <w:color w:val="000000"/>
                <w:sz w:val="20"/>
                <w:szCs w:val="20"/>
              </w:rPr>
              <w:t>Skeemile või katastriüksuse plaanile on märgitud üheselt mõistetavalt kavandatava tegevuse asukoht ja sellega seotud katastriüksuste piirid koos katastritunnustega.</w:t>
            </w:r>
          </w:p>
        </w:tc>
      </w:tr>
      <w:tr w:rsidR="007D6C30" w:rsidRPr="000B76FE">
        <w:tc>
          <w:tcPr>
            <w:tcW w:w="567" w:type="dxa"/>
            <w:tcBorders>
              <w:top w:val="single" w:sz="4" w:space="0" w:color="000000"/>
              <w:left w:val="single" w:sz="4" w:space="0" w:color="000000"/>
              <w:bottom w:val="single" w:sz="4" w:space="0" w:color="000000"/>
              <w:right w:val="single" w:sz="4" w:space="0" w:color="000000"/>
            </w:tcBorders>
          </w:tcPr>
          <w:p w:rsidR="007D6C30" w:rsidRPr="000B76FE" w:rsidRDefault="007D6C30" w:rsidP="003D7795">
            <w:pPr>
              <w:snapToGrid w:val="0"/>
              <w:jc w:val="both"/>
              <w:rPr>
                <w:color w:val="000000"/>
                <w:sz w:val="20"/>
                <w:szCs w:val="20"/>
              </w:rPr>
            </w:pPr>
            <w:r w:rsidRPr="000B76FE">
              <w:rPr>
                <w:color w:val="000000"/>
                <w:sz w:val="20"/>
                <w:szCs w:val="20"/>
              </w:rPr>
              <w:t xml:space="preserve">3. </w:t>
            </w:r>
          </w:p>
        </w:tc>
        <w:tc>
          <w:tcPr>
            <w:tcW w:w="3401" w:type="dxa"/>
            <w:tcBorders>
              <w:top w:val="single" w:sz="4" w:space="0" w:color="000000"/>
              <w:left w:val="single" w:sz="4" w:space="0" w:color="000000"/>
              <w:bottom w:val="single" w:sz="4" w:space="0" w:color="000000"/>
              <w:right w:val="single" w:sz="4" w:space="0" w:color="000000"/>
            </w:tcBorders>
          </w:tcPr>
          <w:p w:rsidR="007D6C30" w:rsidRPr="007D6C30" w:rsidRDefault="007D6C30" w:rsidP="003D7795">
            <w:pPr>
              <w:snapToGrid w:val="0"/>
              <w:jc w:val="both"/>
              <w:rPr>
                <w:b/>
                <w:sz w:val="20"/>
                <w:szCs w:val="20"/>
              </w:rPr>
            </w:pPr>
            <w:r w:rsidRPr="007D6C30">
              <w:rPr>
                <w:b/>
                <w:sz w:val="20"/>
                <w:szCs w:val="20"/>
              </w:rPr>
              <w:t>Kaasomandi puhul kaasomaniku kirjalik nõusolek (originaal)</w:t>
            </w:r>
          </w:p>
        </w:tc>
        <w:tc>
          <w:tcPr>
            <w:tcW w:w="5668" w:type="dxa"/>
            <w:tcBorders>
              <w:top w:val="single" w:sz="4" w:space="0" w:color="000000"/>
              <w:left w:val="single" w:sz="4" w:space="0" w:color="000000"/>
              <w:bottom w:val="single" w:sz="4" w:space="0" w:color="000000"/>
              <w:right w:val="single" w:sz="4" w:space="0" w:color="000000"/>
            </w:tcBorders>
          </w:tcPr>
          <w:p w:rsidR="007D6C30" w:rsidRPr="000B76FE" w:rsidRDefault="007D6C30" w:rsidP="003D7795">
            <w:pPr>
              <w:snapToGrid w:val="0"/>
              <w:jc w:val="both"/>
              <w:rPr>
                <w:color w:val="000000"/>
                <w:sz w:val="20"/>
                <w:szCs w:val="20"/>
              </w:rPr>
            </w:pPr>
            <w:r w:rsidRPr="000B76FE">
              <w:rPr>
                <w:color w:val="000000"/>
                <w:sz w:val="20"/>
                <w:szCs w:val="20"/>
              </w:rPr>
              <w:t>Nõusolek peab sisaldama kaasomaniku, kaasomandisse kuuluva metsamaa ja planeeritavate tööde andmeid, samuti kaasomaniku nõusolekut teostada planeeritavaid töid kaasomandis oleval metsamaal.</w:t>
            </w:r>
          </w:p>
        </w:tc>
      </w:tr>
      <w:tr w:rsidR="007D6C30" w:rsidRPr="000B76FE">
        <w:tc>
          <w:tcPr>
            <w:tcW w:w="567" w:type="dxa"/>
            <w:tcBorders>
              <w:top w:val="single" w:sz="4" w:space="0" w:color="000000"/>
              <w:left w:val="single" w:sz="4" w:space="0" w:color="000000"/>
              <w:bottom w:val="single" w:sz="4" w:space="0" w:color="000000"/>
              <w:right w:val="single" w:sz="4" w:space="0" w:color="000000"/>
            </w:tcBorders>
          </w:tcPr>
          <w:p w:rsidR="007D6C30" w:rsidRPr="000B76FE" w:rsidRDefault="007D6C30" w:rsidP="003D7795">
            <w:pPr>
              <w:snapToGrid w:val="0"/>
              <w:jc w:val="both"/>
              <w:rPr>
                <w:color w:val="000000"/>
                <w:sz w:val="20"/>
                <w:szCs w:val="20"/>
              </w:rPr>
            </w:pPr>
            <w:r w:rsidRPr="000B76FE">
              <w:rPr>
                <w:color w:val="000000"/>
                <w:sz w:val="20"/>
                <w:szCs w:val="20"/>
              </w:rPr>
              <w:t>4.</w:t>
            </w:r>
          </w:p>
        </w:tc>
        <w:tc>
          <w:tcPr>
            <w:tcW w:w="3401" w:type="dxa"/>
            <w:tcBorders>
              <w:top w:val="single" w:sz="4" w:space="0" w:color="000000"/>
              <w:left w:val="single" w:sz="4" w:space="0" w:color="000000"/>
              <w:bottom w:val="single" w:sz="4" w:space="0" w:color="000000"/>
              <w:right w:val="single" w:sz="4" w:space="0" w:color="000000"/>
            </w:tcBorders>
          </w:tcPr>
          <w:p w:rsidR="007D6C30" w:rsidRPr="007D6C30" w:rsidRDefault="007D6C30" w:rsidP="003D7795">
            <w:pPr>
              <w:snapToGrid w:val="0"/>
              <w:jc w:val="both"/>
              <w:rPr>
                <w:b/>
                <w:sz w:val="20"/>
                <w:szCs w:val="20"/>
              </w:rPr>
            </w:pPr>
            <w:r w:rsidRPr="007D6C30">
              <w:rPr>
                <w:b/>
                <w:color w:val="000000"/>
                <w:sz w:val="20"/>
                <w:szCs w:val="20"/>
              </w:rPr>
              <w:t xml:space="preserve">Väljavalitud </w:t>
            </w:r>
            <w:r w:rsidRPr="007D6C30">
              <w:rPr>
                <w:b/>
                <w:bCs/>
                <w:color w:val="000000"/>
                <w:sz w:val="20"/>
                <w:szCs w:val="20"/>
              </w:rPr>
              <w:t xml:space="preserve">hinnapakkumuse </w:t>
            </w:r>
            <w:r w:rsidRPr="007D6C30">
              <w:rPr>
                <w:b/>
                <w:bCs/>
                <w:sz w:val="20"/>
                <w:szCs w:val="20"/>
              </w:rPr>
              <w:t xml:space="preserve">ärakiri </w:t>
            </w:r>
            <w:r w:rsidRPr="007D6C30">
              <w:rPr>
                <w:b/>
                <w:color w:val="000000"/>
                <w:sz w:val="20"/>
                <w:szCs w:val="20"/>
              </w:rPr>
              <w:t xml:space="preserve">või </w:t>
            </w:r>
            <w:r w:rsidRPr="007D6C30">
              <w:rPr>
                <w:b/>
                <w:bCs/>
                <w:color w:val="000000"/>
                <w:sz w:val="20"/>
                <w:szCs w:val="20"/>
              </w:rPr>
              <w:t>kolme hinnapakkumuse ärakiri</w:t>
            </w:r>
          </w:p>
        </w:tc>
        <w:tc>
          <w:tcPr>
            <w:tcW w:w="5668" w:type="dxa"/>
            <w:tcBorders>
              <w:top w:val="single" w:sz="4" w:space="0" w:color="000000"/>
              <w:left w:val="single" w:sz="4" w:space="0" w:color="000000"/>
              <w:bottom w:val="single" w:sz="4" w:space="0" w:color="000000"/>
              <w:right w:val="single" w:sz="4" w:space="0" w:color="000000"/>
            </w:tcBorders>
          </w:tcPr>
          <w:p w:rsidR="007D6C30" w:rsidRPr="007D6C30" w:rsidRDefault="007D6C30" w:rsidP="003D7795">
            <w:pPr>
              <w:snapToGrid w:val="0"/>
              <w:jc w:val="both"/>
              <w:rPr>
                <w:b/>
                <w:color w:val="000000"/>
                <w:sz w:val="20"/>
                <w:szCs w:val="20"/>
              </w:rPr>
            </w:pPr>
            <w:r w:rsidRPr="007D6C30">
              <w:rPr>
                <w:b/>
                <w:color w:val="000000"/>
                <w:sz w:val="20"/>
                <w:szCs w:val="20"/>
              </w:rPr>
              <w:t xml:space="preserve">Hinnapakkumus tuleb esitada juhul, kui taotletakse toetust </w:t>
            </w:r>
          </w:p>
          <w:p w:rsidR="007D6C30" w:rsidRPr="000B76FE" w:rsidRDefault="007D6C30" w:rsidP="003D7795">
            <w:pPr>
              <w:snapToGrid w:val="0"/>
              <w:jc w:val="both"/>
              <w:rPr>
                <w:color w:val="000000"/>
                <w:sz w:val="20"/>
                <w:szCs w:val="20"/>
              </w:rPr>
            </w:pPr>
            <w:r w:rsidRPr="000B76FE">
              <w:rPr>
                <w:color w:val="000000"/>
                <w:sz w:val="20"/>
                <w:szCs w:val="20"/>
              </w:rPr>
              <w:t xml:space="preserve">      - metsatehnika ja metsatarvikute soetamiseks;</w:t>
            </w:r>
          </w:p>
          <w:p w:rsidR="007D6C30" w:rsidRPr="000B76FE" w:rsidRDefault="007D6C30" w:rsidP="003D7795">
            <w:pPr>
              <w:snapToGrid w:val="0"/>
              <w:jc w:val="both"/>
              <w:rPr>
                <w:color w:val="000000"/>
                <w:sz w:val="20"/>
                <w:szCs w:val="20"/>
              </w:rPr>
            </w:pPr>
            <w:r w:rsidRPr="000B76FE">
              <w:rPr>
                <w:color w:val="000000"/>
                <w:sz w:val="20"/>
                <w:szCs w:val="20"/>
              </w:rPr>
              <w:t xml:space="preserve">      - 1.5.1 määruse </w:t>
            </w:r>
            <w:hyperlink r:id="rId10" w:history="1">
              <w:r w:rsidRPr="000B76FE">
                <w:rPr>
                  <w:rStyle w:val="Hyperlink"/>
                  <w:sz w:val="20"/>
                  <w:szCs w:val="20"/>
                </w:rPr>
                <w:t>lisa 2</w:t>
              </w:r>
            </w:hyperlink>
            <w:r w:rsidRPr="000B76FE">
              <w:rPr>
                <w:color w:val="000000"/>
                <w:sz w:val="20"/>
                <w:szCs w:val="20"/>
              </w:rPr>
              <w:t xml:space="preserve"> punktides 2.1–2.3 nimetatud investeeringuobjektide soetamiseks ja paigaldamiseks;</w:t>
            </w:r>
          </w:p>
          <w:p w:rsidR="007D6C30" w:rsidRPr="000B76FE" w:rsidRDefault="007D6C30" w:rsidP="003D7795">
            <w:pPr>
              <w:snapToGrid w:val="0"/>
              <w:jc w:val="both"/>
              <w:rPr>
                <w:color w:val="000000"/>
                <w:sz w:val="20"/>
                <w:szCs w:val="20"/>
              </w:rPr>
            </w:pPr>
            <w:r w:rsidRPr="000B76FE">
              <w:rPr>
                <w:color w:val="000000"/>
                <w:sz w:val="20"/>
                <w:szCs w:val="20"/>
              </w:rPr>
              <w:t xml:space="preserve">      </w:t>
            </w:r>
            <w:r w:rsidRPr="007D6C30">
              <w:rPr>
                <w:b/>
                <w:color w:val="000000"/>
                <w:sz w:val="20"/>
                <w:szCs w:val="20"/>
              </w:rPr>
              <w:t>- metsatulekahju ennetavateks tegevusteks</w:t>
            </w:r>
            <w:r w:rsidRPr="000B76FE">
              <w:rPr>
                <w:color w:val="000000"/>
                <w:sz w:val="20"/>
                <w:szCs w:val="20"/>
              </w:rPr>
              <w:t>.</w:t>
            </w:r>
          </w:p>
          <w:p w:rsidR="007D6C30" w:rsidRPr="000B76FE" w:rsidRDefault="007D6C30" w:rsidP="003D7795">
            <w:pPr>
              <w:snapToGrid w:val="0"/>
              <w:jc w:val="both"/>
              <w:rPr>
                <w:color w:val="000000"/>
                <w:sz w:val="20"/>
                <w:szCs w:val="20"/>
              </w:rPr>
            </w:pPr>
            <w:r w:rsidRPr="000B76FE">
              <w:rPr>
                <w:color w:val="000000"/>
                <w:sz w:val="20"/>
                <w:szCs w:val="20"/>
              </w:rPr>
              <w:t>Kui investeeringu käibemaksuta maksumus on üle 5000 euro, peab esitama vähemalt kolme pakkuja hinnapakkumused; kui maksumus on alla 5000 euro, peab esitama ühe hinnapakkumuse.</w:t>
            </w:r>
          </w:p>
          <w:p w:rsidR="007D6C30" w:rsidRPr="000B76FE" w:rsidRDefault="007D6C30" w:rsidP="003D7795">
            <w:pPr>
              <w:snapToGrid w:val="0"/>
              <w:jc w:val="both"/>
              <w:rPr>
                <w:color w:val="000000"/>
                <w:sz w:val="20"/>
                <w:szCs w:val="20"/>
              </w:rPr>
            </w:pPr>
            <w:r w:rsidRPr="000B76FE">
              <w:rPr>
                <w:b/>
                <w:color w:val="000000"/>
                <w:sz w:val="20"/>
                <w:szCs w:val="20"/>
              </w:rPr>
              <w:t>NB!</w:t>
            </w:r>
            <w:r w:rsidRPr="000B76FE">
              <w:rPr>
                <w:color w:val="000000"/>
                <w:sz w:val="20"/>
                <w:szCs w:val="20"/>
              </w:rPr>
              <w:t xml:space="preserve"> Suitsetamis- ja lõkketegemiskoha rajamise hinnapakkumusel peavad olema eraldi välja toodud maksumused järgmiste objektide kohta:</w:t>
            </w:r>
          </w:p>
          <w:p w:rsidR="007D6C30" w:rsidRPr="000B76FE" w:rsidRDefault="007D6C30" w:rsidP="003D7795">
            <w:pPr>
              <w:pStyle w:val="WW-BodyText3"/>
              <w:numPr>
                <w:ilvl w:val="0"/>
                <w:numId w:val="2"/>
              </w:numPr>
              <w:tabs>
                <w:tab w:val="clear" w:pos="426"/>
                <w:tab w:val="left" w:pos="708"/>
              </w:tabs>
              <w:suppressAutoHyphens w:val="0"/>
              <w:rPr>
                <w:sz w:val="20"/>
                <w:szCs w:val="20"/>
              </w:rPr>
            </w:pPr>
            <w:r w:rsidRPr="000B76FE">
              <w:rPr>
                <w:sz w:val="20"/>
                <w:szCs w:val="20"/>
              </w:rPr>
              <w:t>liivaga varustatud suitsuotste kogumiskoht;</w:t>
            </w:r>
          </w:p>
          <w:p w:rsidR="007D6C30" w:rsidRPr="000B76FE" w:rsidRDefault="007D6C30" w:rsidP="003D7795">
            <w:pPr>
              <w:pStyle w:val="WW-BodyText3"/>
              <w:numPr>
                <w:ilvl w:val="0"/>
                <w:numId w:val="2"/>
              </w:numPr>
              <w:tabs>
                <w:tab w:val="clear" w:pos="426"/>
                <w:tab w:val="left" w:pos="708"/>
              </w:tabs>
              <w:suppressAutoHyphens w:val="0"/>
              <w:rPr>
                <w:sz w:val="20"/>
                <w:szCs w:val="20"/>
              </w:rPr>
            </w:pPr>
            <w:r w:rsidRPr="000B76FE">
              <w:rPr>
                <w:sz w:val="20"/>
                <w:szCs w:val="20"/>
              </w:rPr>
              <w:t xml:space="preserve">prügikast; </w:t>
            </w:r>
          </w:p>
          <w:p w:rsidR="007D6C30" w:rsidRPr="000B76FE" w:rsidRDefault="007D6C30" w:rsidP="003D7795">
            <w:pPr>
              <w:pStyle w:val="WW-BodyText3"/>
              <w:numPr>
                <w:ilvl w:val="0"/>
                <w:numId w:val="2"/>
              </w:numPr>
              <w:tabs>
                <w:tab w:val="clear" w:pos="426"/>
                <w:tab w:val="left" w:pos="708"/>
              </w:tabs>
              <w:suppressAutoHyphens w:val="0"/>
              <w:rPr>
                <w:sz w:val="20"/>
                <w:szCs w:val="20"/>
              </w:rPr>
            </w:pPr>
            <w:r w:rsidRPr="000B76FE">
              <w:rPr>
                <w:sz w:val="20"/>
                <w:szCs w:val="20"/>
              </w:rPr>
              <w:t xml:space="preserve">tulekindel lõkkekoht või grillseade; </w:t>
            </w:r>
          </w:p>
          <w:p w:rsidR="007D6C30" w:rsidRPr="000B76FE" w:rsidRDefault="007D6C30" w:rsidP="003D7795">
            <w:pPr>
              <w:pStyle w:val="WW-BodyText3"/>
              <w:numPr>
                <w:ilvl w:val="0"/>
                <w:numId w:val="2"/>
              </w:numPr>
              <w:tabs>
                <w:tab w:val="clear" w:pos="426"/>
                <w:tab w:val="left" w:pos="708"/>
              </w:tabs>
              <w:suppressAutoHyphens w:val="0"/>
              <w:rPr>
                <w:sz w:val="20"/>
                <w:szCs w:val="20"/>
              </w:rPr>
            </w:pPr>
            <w:r w:rsidRPr="000B76FE">
              <w:rPr>
                <w:sz w:val="20"/>
                <w:szCs w:val="20"/>
              </w:rPr>
              <w:t xml:space="preserve">puistematerjal lõkke kustutamiseks; </w:t>
            </w:r>
          </w:p>
          <w:p w:rsidR="007D6C30" w:rsidRPr="000B76FE" w:rsidRDefault="007D6C30" w:rsidP="003D7795">
            <w:pPr>
              <w:pStyle w:val="WW-BodyText3"/>
              <w:numPr>
                <w:ilvl w:val="0"/>
                <w:numId w:val="2"/>
              </w:numPr>
              <w:tabs>
                <w:tab w:val="clear" w:pos="426"/>
                <w:tab w:val="left" w:pos="708"/>
              </w:tabs>
              <w:suppressAutoHyphens w:val="0"/>
              <w:rPr>
                <w:sz w:val="20"/>
                <w:szCs w:val="20"/>
              </w:rPr>
            </w:pPr>
            <w:r w:rsidRPr="000B76FE">
              <w:rPr>
                <w:sz w:val="20"/>
                <w:szCs w:val="20"/>
              </w:rPr>
              <w:t xml:space="preserve">vajaduse korral ilma vundamendi ja välisseinteta varjualune; </w:t>
            </w:r>
          </w:p>
          <w:p w:rsidR="007D6C30" w:rsidRPr="000B76FE" w:rsidRDefault="007D6C30" w:rsidP="003D7795">
            <w:pPr>
              <w:pStyle w:val="WW-BodyText3"/>
              <w:numPr>
                <w:ilvl w:val="0"/>
                <w:numId w:val="2"/>
              </w:numPr>
              <w:tabs>
                <w:tab w:val="clear" w:pos="426"/>
                <w:tab w:val="left" w:pos="708"/>
              </w:tabs>
              <w:suppressAutoHyphens w:val="0"/>
              <w:rPr>
                <w:sz w:val="20"/>
                <w:szCs w:val="20"/>
              </w:rPr>
            </w:pPr>
            <w:r w:rsidRPr="000B76FE">
              <w:rPr>
                <w:sz w:val="20"/>
                <w:szCs w:val="20"/>
              </w:rPr>
              <w:t>vajaduse korral lauad ja pingid;</w:t>
            </w:r>
          </w:p>
          <w:p w:rsidR="007D6C30" w:rsidRPr="000B76FE" w:rsidRDefault="007D6C30" w:rsidP="003D7795">
            <w:pPr>
              <w:pStyle w:val="WW-BodyText3"/>
              <w:numPr>
                <w:ilvl w:val="0"/>
                <w:numId w:val="2"/>
              </w:numPr>
              <w:tabs>
                <w:tab w:val="clear" w:pos="426"/>
                <w:tab w:val="left" w:pos="708"/>
              </w:tabs>
              <w:suppressAutoHyphens w:val="0"/>
              <w:rPr>
                <w:sz w:val="20"/>
                <w:szCs w:val="20"/>
              </w:rPr>
            </w:pPr>
            <w:r w:rsidRPr="000B76FE">
              <w:rPr>
                <w:sz w:val="20"/>
                <w:szCs w:val="20"/>
              </w:rPr>
              <w:t>vajaduse korral kuni 20 m</w:t>
            </w:r>
            <w:r w:rsidRPr="000B76FE">
              <w:rPr>
                <w:rFonts w:ascii="Times New (W1)" w:hAnsi="Times New (W1)"/>
                <w:sz w:val="20"/>
                <w:szCs w:val="20"/>
                <w:vertAlign w:val="superscript"/>
              </w:rPr>
              <w:t>2</w:t>
            </w:r>
            <w:r w:rsidRPr="000B76FE">
              <w:rPr>
                <w:sz w:val="20"/>
                <w:szCs w:val="20"/>
              </w:rPr>
              <w:t xml:space="preserve"> pindalaga sõiduvahendi parkimiskoht.</w:t>
            </w:r>
          </w:p>
        </w:tc>
      </w:tr>
      <w:tr w:rsidR="007D6C30" w:rsidRPr="000B76FE">
        <w:tc>
          <w:tcPr>
            <w:tcW w:w="567" w:type="dxa"/>
            <w:tcBorders>
              <w:top w:val="single" w:sz="4" w:space="0" w:color="000000"/>
              <w:left w:val="single" w:sz="4" w:space="0" w:color="000000"/>
              <w:bottom w:val="single" w:sz="4" w:space="0" w:color="000000"/>
              <w:right w:val="single" w:sz="4" w:space="0" w:color="000000"/>
            </w:tcBorders>
          </w:tcPr>
          <w:p w:rsidR="007D6C30" w:rsidRPr="000B76FE" w:rsidRDefault="007D6C30" w:rsidP="003D7795">
            <w:pPr>
              <w:snapToGrid w:val="0"/>
              <w:jc w:val="both"/>
              <w:rPr>
                <w:color w:val="000000"/>
                <w:sz w:val="20"/>
                <w:szCs w:val="20"/>
              </w:rPr>
            </w:pPr>
            <w:r w:rsidRPr="000B76FE">
              <w:rPr>
                <w:color w:val="000000"/>
                <w:sz w:val="20"/>
                <w:szCs w:val="20"/>
              </w:rPr>
              <w:t xml:space="preserve">5. </w:t>
            </w:r>
          </w:p>
        </w:tc>
        <w:tc>
          <w:tcPr>
            <w:tcW w:w="3401" w:type="dxa"/>
            <w:tcBorders>
              <w:top w:val="single" w:sz="4" w:space="0" w:color="000000"/>
              <w:left w:val="single" w:sz="4" w:space="0" w:color="000000"/>
              <w:bottom w:val="single" w:sz="4" w:space="0" w:color="000000"/>
              <w:right w:val="single" w:sz="4" w:space="0" w:color="000000"/>
            </w:tcBorders>
          </w:tcPr>
          <w:p w:rsidR="007D6C30" w:rsidRPr="007D6C30" w:rsidRDefault="007D6C30" w:rsidP="003D7795">
            <w:pPr>
              <w:snapToGrid w:val="0"/>
              <w:jc w:val="both"/>
              <w:rPr>
                <w:b/>
                <w:color w:val="000000"/>
                <w:sz w:val="20"/>
                <w:szCs w:val="20"/>
              </w:rPr>
            </w:pPr>
            <w:r w:rsidRPr="007D6C30">
              <w:rPr>
                <w:b/>
                <w:color w:val="000000"/>
                <w:sz w:val="20"/>
                <w:szCs w:val="20"/>
              </w:rPr>
              <w:t>Pakkumuste hinnavõrdlustabel (originaal)</w:t>
            </w:r>
          </w:p>
        </w:tc>
        <w:tc>
          <w:tcPr>
            <w:tcW w:w="5668" w:type="dxa"/>
            <w:tcBorders>
              <w:top w:val="single" w:sz="4" w:space="0" w:color="000000"/>
              <w:left w:val="single" w:sz="4" w:space="0" w:color="000000"/>
              <w:bottom w:val="single" w:sz="4" w:space="0" w:color="000000"/>
              <w:right w:val="single" w:sz="4" w:space="0" w:color="000000"/>
            </w:tcBorders>
          </w:tcPr>
          <w:p w:rsidR="007D6C30" w:rsidRPr="000B76FE" w:rsidRDefault="00CE269D" w:rsidP="003D7795">
            <w:pPr>
              <w:snapToGrid w:val="0"/>
              <w:jc w:val="both"/>
              <w:rPr>
                <w:color w:val="000000"/>
                <w:sz w:val="20"/>
                <w:szCs w:val="20"/>
              </w:rPr>
            </w:pPr>
            <w:hyperlink r:id="rId11" w:history="1">
              <w:r w:rsidR="007D6C30" w:rsidRPr="000B76FE">
                <w:rPr>
                  <w:rStyle w:val="Hyperlink"/>
                  <w:sz w:val="20"/>
                  <w:szCs w:val="20"/>
                </w:rPr>
                <w:t>1.5.1 määruse</w:t>
              </w:r>
            </w:hyperlink>
            <w:r w:rsidR="007D6C30" w:rsidRPr="000B76FE">
              <w:rPr>
                <w:color w:val="000000"/>
                <w:sz w:val="20"/>
                <w:szCs w:val="20"/>
              </w:rPr>
              <w:t xml:space="preserve"> või </w:t>
            </w:r>
            <w:hyperlink r:id="rId12" w:history="1">
              <w:r w:rsidR="007D6C30" w:rsidRPr="000B76FE">
                <w:rPr>
                  <w:rStyle w:val="Hyperlink"/>
                  <w:sz w:val="20"/>
                  <w:szCs w:val="20"/>
                </w:rPr>
                <w:t>1.5.3 määruse</w:t>
              </w:r>
            </w:hyperlink>
            <w:r w:rsidR="007D6C30" w:rsidRPr="000B76FE">
              <w:rPr>
                <w:color w:val="000000"/>
                <w:sz w:val="20"/>
                <w:szCs w:val="20"/>
              </w:rPr>
              <w:t xml:space="preserve"> lisa nr 5, mis esitatakse siis, kui investeeringuobjekti või tegevuse käibemaksuta maksumus on üle 5000 euro.</w:t>
            </w:r>
          </w:p>
        </w:tc>
      </w:tr>
      <w:tr w:rsidR="007D6C30" w:rsidRPr="000B76FE">
        <w:tc>
          <w:tcPr>
            <w:tcW w:w="567" w:type="dxa"/>
            <w:tcBorders>
              <w:top w:val="single" w:sz="4" w:space="0" w:color="000000"/>
              <w:left w:val="single" w:sz="4" w:space="0" w:color="000000"/>
              <w:bottom w:val="single" w:sz="4" w:space="0" w:color="000000"/>
              <w:right w:val="single" w:sz="4" w:space="0" w:color="000000"/>
            </w:tcBorders>
          </w:tcPr>
          <w:p w:rsidR="007D6C30" w:rsidRPr="000B76FE" w:rsidRDefault="007D6C30" w:rsidP="003D7795">
            <w:pPr>
              <w:snapToGrid w:val="0"/>
              <w:jc w:val="both"/>
              <w:rPr>
                <w:color w:val="000000"/>
                <w:sz w:val="20"/>
                <w:szCs w:val="20"/>
              </w:rPr>
            </w:pPr>
            <w:r w:rsidRPr="000B76FE">
              <w:rPr>
                <w:color w:val="000000"/>
                <w:sz w:val="20"/>
                <w:szCs w:val="20"/>
              </w:rPr>
              <w:t xml:space="preserve">6. </w:t>
            </w:r>
          </w:p>
        </w:tc>
        <w:tc>
          <w:tcPr>
            <w:tcW w:w="3401" w:type="dxa"/>
            <w:tcBorders>
              <w:top w:val="single" w:sz="4" w:space="0" w:color="000000"/>
              <w:left w:val="single" w:sz="4" w:space="0" w:color="000000"/>
              <w:bottom w:val="single" w:sz="4" w:space="0" w:color="000000"/>
              <w:right w:val="single" w:sz="4" w:space="0" w:color="000000"/>
            </w:tcBorders>
          </w:tcPr>
          <w:p w:rsidR="007D6C30" w:rsidRPr="007D6C30" w:rsidRDefault="007D6C30" w:rsidP="003D7795">
            <w:pPr>
              <w:snapToGrid w:val="0"/>
              <w:jc w:val="both"/>
              <w:rPr>
                <w:b/>
                <w:color w:val="000000"/>
                <w:sz w:val="20"/>
                <w:szCs w:val="20"/>
              </w:rPr>
            </w:pPr>
            <w:r w:rsidRPr="007D6C30">
              <w:rPr>
                <w:b/>
                <w:color w:val="000000"/>
                <w:sz w:val="20"/>
                <w:szCs w:val="20"/>
              </w:rPr>
              <w:t>Metsatulekahju ennetamise projekt (originaal)</w:t>
            </w:r>
          </w:p>
        </w:tc>
        <w:tc>
          <w:tcPr>
            <w:tcW w:w="5668" w:type="dxa"/>
            <w:tcBorders>
              <w:top w:val="single" w:sz="4" w:space="0" w:color="000000"/>
              <w:left w:val="single" w:sz="4" w:space="0" w:color="000000"/>
              <w:bottom w:val="single" w:sz="4" w:space="0" w:color="000000"/>
              <w:right w:val="single" w:sz="4" w:space="0" w:color="000000"/>
            </w:tcBorders>
          </w:tcPr>
          <w:p w:rsidR="007D6C30" w:rsidRPr="000B76FE" w:rsidRDefault="007D6C30" w:rsidP="003D7795">
            <w:pPr>
              <w:snapToGrid w:val="0"/>
              <w:jc w:val="both"/>
              <w:rPr>
                <w:color w:val="000000"/>
                <w:sz w:val="20"/>
                <w:szCs w:val="20"/>
              </w:rPr>
            </w:pPr>
            <w:r w:rsidRPr="000B76FE">
              <w:rPr>
                <w:color w:val="000000"/>
                <w:sz w:val="20"/>
                <w:szCs w:val="20"/>
                <w:u w:val="single"/>
              </w:rPr>
              <w:t>1.5.3 määruse</w:t>
            </w:r>
            <w:r w:rsidRPr="000B76FE">
              <w:rPr>
                <w:color w:val="000000"/>
                <w:sz w:val="20"/>
                <w:szCs w:val="20"/>
              </w:rPr>
              <w:t xml:space="preserve"> </w:t>
            </w:r>
            <w:hyperlink r:id="rId13" w:history="1">
              <w:r w:rsidRPr="000B76FE">
                <w:rPr>
                  <w:rStyle w:val="Hyperlink"/>
                  <w:sz w:val="20"/>
                  <w:szCs w:val="20"/>
                </w:rPr>
                <w:t>lisa 2</w:t>
              </w:r>
            </w:hyperlink>
            <w:r w:rsidRPr="000B76FE">
              <w:rPr>
                <w:color w:val="000000"/>
                <w:sz w:val="20"/>
                <w:szCs w:val="20"/>
              </w:rPr>
              <w:t xml:space="preserve"> esitatakse siis, kui toetust taotletakse metsatulekahju ennetamiseks kavandatud tegevustele. Projekt kooskõlastatakse </w:t>
            </w:r>
            <w:r w:rsidRPr="000B76FE">
              <w:rPr>
                <w:sz w:val="20"/>
                <w:szCs w:val="20"/>
              </w:rPr>
              <w:t>tuletõkestusriba või –vööndi rajamise korral</w:t>
            </w:r>
            <w:r w:rsidRPr="000B76FE">
              <w:rPr>
                <w:color w:val="000000"/>
                <w:sz w:val="20"/>
                <w:szCs w:val="20"/>
              </w:rPr>
              <w:t xml:space="preserve"> ka </w:t>
            </w:r>
            <w:r w:rsidRPr="000B76FE">
              <w:rPr>
                <w:sz w:val="20"/>
                <w:szCs w:val="20"/>
              </w:rPr>
              <w:t>Keskkonnaametiga</w:t>
            </w:r>
            <w:r w:rsidRPr="000B76FE">
              <w:rPr>
                <w:color w:val="000000"/>
                <w:sz w:val="20"/>
                <w:szCs w:val="20"/>
              </w:rPr>
              <w:t xml:space="preserve">. </w:t>
            </w:r>
          </w:p>
        </w:tc>
        <w:bookmarkStart w:id="7" w:name="_GoBack"/>
        <w:bookmarkEnd w:id="7"/>
      </w:tr>
      <w:tr w:rsidR="007D6C30" w:rsidRPr="000B76FE">
        <w:tc>
          <w:tcPr>
            <w:tcW w:w="567" w:type="dxa"/>
            <w:tcBorders>
              <w:top w:val="single" w:sz="4" w:space="0" w:color="000000"/>
              <w:left w:val="single" w:sz="4" w:space="0" w:color="000000"/>
              <w:bottom w:val="single" w:sz="4" w:space="0" w:color="000000"/>
              <w:right w:val="single" w:sz="4" w:space="0" w:color="000000"/>
            </w:tcBorders>
          </w:tcPr>
          <w:p w:rsidR="007D6C30" w:rsidRPr="000B76FE" w:rsidRDefault="007D6C30" w:rsidP="003D7795">
            <w:pPr>
              <w:snapToGrid w:val="0"/>
              <w:jc w:val="both"/>
              <w:rPr>
                <w:color w:val="000000"/>
                <w:sz w:val="20"/>
                <w:szCs w:val="20"/>
              </w:rPr>
            </w:pPr>
            <w:r w:rsidRPr="000B76FE">
              <w:rPr>
                <w:color w:val="000000"/>
                <w:sz w:val="20"/>
                <w:szCs w:val="20"/>
              </w:rPr>
              <w:t>7.</w:t>
            </w:r>
          </w:p>
        </w:tc>
        <w:tc>
          <w:tcPr>
            <w:tcW w:w="3401" w:type="dxa"/>
            <w:tcBorders>
              <w:top w:val="single" w:sz="4" w:space="0" w:color="000000"/>
              <w:left w:val="single" w:sz="4" w:space="0" w:color="000000"/>
              <w:bottom w:val="single" w:sz="4" w:space="0" w:color="000000"/>
              <w:right w:val="single" w:sz="4" w:space="0" w:color="000000"/>
            </w:tcBorders>
          </w:tcPr>
          <w:p w:rsidR="007D6C30" w:rsidRPr="007D6C30" w:rsidRDefault="007D6C30" w:rsidP="003D7795">
            <w:pPr>
              <w:snapToGrid w:val="0"/>
              <w:jc w:val="both"/>
              <w:rPr>
                <w:b/>
                <w:color w:val="000000"/>
                <w:sz w:val="20"/>
                <w:szCs w:val="20"/>
              </w:rPr>
            </w:pPr>
            <w:r w:rsidRPr="007D6C30">
              <w:rPr>
                <w:b/>
                <w:color w:val="000000"/>
                <w:sz w:val="20"/>
                <w:szCs w:val="20"/>
              </w:rPr>
              <w:t>Kohaliku omavalitsuse tõend selle kohta, et veevõtukohale juurdepääsutee on eratee Teeseaduse § 5</w:t>
            </w:r>
            <w:r w:rsidRPr="007D6C30">
              <w:rPr>
                <w:rFonts w:ascii="Times New (W1)" w:hAnsi="Times New (W1)"/>
                <w:b/>
                <w:color w:val="000000"/>
                <w:sz w:val="20"/>
                <w:szCs w:val="20"/>
                <w:vertAlign w:val="superscript"/>
              </w:rPr>
              <w:t>2</w:t>
            </w:r>
            <w:r w:rsidRPr="007D6C30">
              <w:rPr>
                <w:b/>
                <w:color w:val="000000"/>
                <w:sz w:val="20"/>
                <w:szCs w:val="20"/>
              </w:rPr>
              <w:t xml:space="preserve"> tähenduses</w:t>
            </w:r>
          </w:p>
        </w:tc>
        <w:tc>
          <w:tcPr>
            <w:tcW w:w="5668" w:type="dxa"/>
            <w:tcBorders>
              <w:top w:val="single" w:sz="4" w:space="0" w:color="000000"/>
              <w:left w:val="single" w:sz="4" w:space="0" w:color="000000"/>
              <w:bottom w:val="single" w:sz="4" w:space="0" w:color="000000"/>
              <w:right w:val="single" w:sz="4" w:space="0" w:color="000000"/>
            </w:tcBorders>
          </w:tcPr>
          <w:p w:rsidR="007D6C30" w:rsidRPr="000B76FE" w:rsidRDefault="007D6C30" w:rsidP="003D7795">
            <w:pPr>
              <w:snapToGrid w:val="0"/>
              <w:jc w:val="both"/>
              <w:rPr>
                <w:color w:val="000000"/>
                <w:sz w:val="20"/>
                <w:szCs w:val="20"/>
              </w:rPr>
            </w:pPr>
            <w:r w:rsidRPr="000B76FE">
              <w:rPr>
                <w:color w:val="000000"/>
                <w:sz w:val="20"/>
                <w:szCs w:val="20"/>
              </w:rPr>
              <w:t>Esitatakse siis, kui toetust taotletakse tuletõrje veevõtukohale juurdepääsutee korrashoidmiseks.</w:t>
            </w:r>
          </w:p>
        </w:tc>
      </w:tr>
    </w:tbl>
    <w:p w:rsidR="007D6C30" w:rsidRDefault="007D6C30" w:rsidP="003178AA"/>
    <w:p w:rsidR="00846C91" w:rsidRDefault="00846C91" w:rsidP="003178AA"/>
    <w:p w:rsidR="007D6C30" w:rsidRPr="00846C91" w:rsidRDefault="00846C91" w:rsidP="003178AA">
      <w:pPr>
        <w:rPr>
          <w:b/>
          <w:sz w:val="48"/>
          <w:szCs w:val="48"/>
        </w:rPr>
      </w:pPr>
      <w:r w:rsidRPr="00846C91">
        <w:rPr>
          <w:b/>
          <w:sz w:val="48"/>
          <w:szCs w:val="48"/>
        </w:rPr>
        <w:t xml:space="preserve">TULEOHUTUSSEADUS </w:t>
      </w:r>
    </w:p>
    <w:p w:rsidR="00846C91" w:rsidRPr="00846C91" w:rsidRDefault="00846C91" w:rsidP="00846C91">
      <w:pPr>
        <w:autoSpaceDE w:val="0"/>
        <w:autoSpaceDN w:val="0"/>
        <w:adjustRightInd w:val="0"/>
        <w:spacing w:after="0" w:line="240" w:lineRule="auto"/>
        <w:rPr>
          <w:rFonts w:ascii="Calibri" w:hAnsi="Calibri" w:cs="Calibri"/>
          <w:color w:val="000000"/>
          <w:sz w:val="48"/>
          <w:szCs w:val="48"/>
        </w:rPr>
      </w:pPr>
      <w:r w:rsidRPr="00846C91">
        <w:rPr>
          <w:rFonts w:ascii="Calibri" w:hAnsi="Calibri" w:cs="Calibri"/>
          <w:b/>
          <w:bCs/>
          <w:color w:val="000000"/>
          <w:sz w:val="48"/>
          <w:szCs w:val="48"/>
        </w:rPr>
        <w:t>17.Maaomaniku</w:t>
      </w:r>
      <w:r>
        <w:rPr>
          <w:rFonts w:ascii="Calibri" w:hAnsi="Calibri" w:cs="Calibri"/>
          <w:b/>
          <w:bCs/>
          <w:color w:val="000000"/>
          <w:sz w:val="48"/>
          <w:szCs w:val="48"/>
        </w:rPr>
        <w:t xml:space="preserve"> </w:t>
      </w:r>
      <w:r w:rsidRPr="00846C91">
        <w:rPr>
          <w:rFonts w:ascii="Calibri" w:hAnsi="Calibri" w:cs="Calibri"/>
          <w:b/>
          <w:bCs/>
          <w:color w:val="000000"/>
          <w:sz w:val="48"/>
          <w:szCs w:val="48"/>
        </w:rPr>
        <w:t>kohustused</w:t>
      </w:r>
      <w:r>
        <w:rPr>
          <w:rFonts w:ascii="Calibri" w:hAnsi="Calibri" w:cs="Calibri"/>
          <w:b/>
          <w:bCs/>
          <w:color w:val="000000"/>
          <w:sz w:val="48"/>
          <w:szCs w:val="48"/>
        </w:rPr>
        <w:t xml:space="preserve"> </w:t>
      </w:r>
      <w:r w:rsidRPr="00846C91">
        <w:rPr>
          <w:rFonts w:ascii="Calibri" w:hAnsi="Calibri" w:cs="Calibri"/>
          <w:b/>
          <w:bCs/>
          <w:color w:val="000000"/>
          <w:sz w:val="48"/>
          <w:szCs w:val="48"/>
        </w:rPr>
        <w:t>metsaga</w:t>
      </w:r>
      <w:r>
        <w:rPr>
          <w:rFonts w:ascii="Calibri" w:hAnsi="Calibri" w:cs="Calibri"/>
          <w:b/>
          <w:bCs/>
          <w:color w:val="000000"/>
          <w:sz w:val="48"/>
          <w:szCs w:val="48"/>
        </w:rPr>
        <w:t xml:space="preserve"> </w:t>
      </w:r>
      <w:r w:rsidRPr="00846C91">
        <w:rPr>
          <w:rFonts w:ascii="Calibri" w:hAnsi="Calibri" w:cs="Calibri"/>
          <w:b/>
          <w:bCs/>
          <w:color w:val="000000"/>
          <w:sz w:val="48"/>
          <w:szCs w:val="48"/>
        </w:rPr>
        <w:t>kaetud</w:t>
      </w:r>
      <w:r>
        <w:rPr>
          <w:rFonts w:ascii="Calibri" w:hAnsi="Calibri" w:cs="Calibri"/>
          <w:b/>
          <w:bCs/>
          <w:color w:val="000000"/>
          <w:sz w:val="48"/>
          <w:szCs w:val="48"/>
        </w:rPr>
        <w:t xml:space="preserve"> </w:t>
      </w:r>
      <w:r w:rsidRPr="00846C91">
        <w:rPr>
          <w:rFonts w:ascii="Calibri" w:hAnsi="Calibri" w:cs="Calibri"/>
          <w:b/>
          <w:bCs/>
          <w:color w:val="000000"/>
          <w:sz w:val="48"/>
          <w:szCs w:val="48"/>
        </w:rPr>
        <w:t>alal</w:t>
      </w:r>
    </w:p>
    <w:p w:rsidR="00846C91" w:rsidRPr="00846C91" w:rsidRDefault="00846C91" w:rsidP="00846C91">
      <w:pPr>
        <w:autoSpaceDE w:val="0"/>
        <w:autoSpaceDN w:val="0"/>
        <w:adjustRightInd w:val="0"/>
        <w:spacing w:after="0" w:line="240" w:lineRule="auto"/>
        <w:rPr>
          <w:rFonts w:ascii="Calibri" w:hAnsi="Calibri" w:cs="Calibri"/>
          <w:color w:val="000000"/>
          <w:sz w:val="48"/>
          <w:szCs w:val="48"/>
        </w:rPr>
      </w:pPr>
      <w:r w:rsidRPr="00846C91">
        <w:rPr>
          <w:rFonts w:ascii="Calibri" w:hAnsi="Calibri" w:cs="Calibri"/>
          <w:color w:val="000000"/>
          <w:sz w:val="48"/>
          <w:szCs w:val="48"/>
        </w:rPr>
        <w:t>(1)Maaomanik</w:t>
      </w:r>
      <w:r>
        <w:rPr>
          <w:rFonts w:ascii="Calibri" w:hAnsi="Calibri" w:cs="Calibri"/>
          <w:color w:val="000000"/>
          <w:sz w:val="48"/>
          <w:szCs w:val="48"/>
        </w:rPr>
        <w:t xml:space="preserve"> </w:t>
      </w:r>
      <w:r w:rsidRPr="00846C91">
        <w:rPr>
          <w:rFonts w:ascii="Calibri" w:hAnsi="Calibri" w:cs="Calibri"/>
          <w:color w:val="000000"/>
          <w:sz w:val="48"/>
          <w:szCs w:val="48"/>
        </w:rPr>
        <w:t>on</w:t>
      </w:r>
      <w:r>
        <w:rPr>
          <w:rFonts w:ascii="Calibri" w:hAnsi="Calibri" w:cs="Calibri"/>
          <w:color w:val="000000"/>
          <w:sz w:val="48"/>
          <w:szCs w:val="48"/>
        </w:rPr>
        <w:t xml:space="preserve"> </w:t>
      </w:r>
      <w:r w:rsidRPr="00846C91">
        <w:rPr>
          <w:rFonts w:ascii="Calibri" w:hAnsi="Calibri" w:cs="Calibri"/>
          <w:color w:val="000000"/>
          <w:sz w:val="48"/>
          <w:szCs w:val="48"/>
        </w:rPr>
        <w:t>kohustatud:</w:t>
      </w:r>
    </w:p>
    <w:p w:rsidR="00846C91" w:rsidRPr="00846C91" w:rsidRDefault="00846C91" w:rsidP="00846C91">
      <w:pPr>
        <w:autoSpaceDE w:val="0"/>
        <w:autoSpaceDN w:val="0"/>
        <w:adjustRightInd w:val="0"/>
        <w:spacing w:after="0" w:line="240" w:lineRule="auto"/>
        <w:rPr>
          <w:rFonts w:ascii="Calibri" w:hAnsi="Calibri" w:cs="Calibri"/>
          <w:color w:val="000000"/>
          <w:sz w:val="48"/>
          <w:szCs w:val="48"/>
        </w:rPr>
      </w:pPr>
      <w:r w:rsidRPr="00846C91">
        <w:rPr>
          <w:rFonts w:ascii="Calibri" w:hAnsi="Calibri" w:cs="Calibri"/>
          <w:color w:val="000000"/>
          <w:sz w:val="48"/>
          <w:szCs w:val="48"/>
        </w:rPr>
        <w:t>1)rajama</w:t>
      </w:r>
      <w:r>
        <w:rPr>
          <w:rFonts w:ascii="Calibri" w:hAnsi="Calibri" w:cs="Calibri"/>
          <w:color w:val="000000"/>
          <w:sz w:val="48"/>
          <w:szCs w:val="48"/>
        </w:rPr>
        <w:t xml:space="preserve"> </w:t>
      </w:r>
      <w:r w:rsidRPr="00846C91">
        <w:rPr>
          <w:rFonts w:ascii="Calibri" w:hAnsi="Calibri" w:cs="Calibri"/>
          <w:color w:val="000000"/>
          <w:sz w:val="48"/>
          <w:szCs w:val="48"/>
        </w:rPr>
        <w:t>metsaga</w:t>
      </w:r>
      <w:r>
        <w:rPr>
          <w:rFonts w:ascii="Calibri" w:hAnsi="Calibri" w:cs="Calibri"/>
          <w:color w:val="000000"/>
          <w:sz w:val="48"/>
          <w:szCs w:val="48"/>
        </w:rPr>
        <w:t xml:space="preserve"> </w:t>
      </w:r>
      <w:r w:rsidRPr="00846C91">
        <w:rPr>
          <w:rFonts w:ascii="Calibri" w:hAnsi="Calibri" w:cs="Calibri"/>
          <w:color w:val="000000"/>
          <w:sz w:val="48"/>
          <w:szCs w:val="48"/>
        </w:rPr>
        <w:t>kaetud</w:t>
      </w:r>
      <w:r>
        <w:rPr>
          <w:rFonts w:ascii="Calibri" w:hAnsi="Calibri" w:cs="Calibri"/>
          <w:color w:val="000000"/>
          <w:sz w:val="48"/>
          <w:szCs w:val="48"/>
        </w:rPr>
        <w:t xml:space="preserve"> </w:t>
      </w:r>
      <w:r w:rsidRPr="00846C91">
        <w:rPr>
          <w:rFonts w:ascii="Calibri" w:hAnsi="Calibri" w:cs="Calibri"/>
          <w:color w:val="000000"/>
          <w:sz w:val="48"/>
          <w:szCs w:val="48"/>
        </w:rPr>
        <w:t>alale</w:t>
      </w:r>
      <w:r>
        <w:rPr>
          <w:rFonts w:ascii="Calibri" w:hAnsi="Calibri" w:cs="Calibri"/>
          <w:color w:val="000000"/>
          <w:sz w:val="48"/>
          <w:szCs w:val="48"/>
        </w:rPr>
        <w:t xml:space="preserve"> </w:t>
      </w:r>
      <w:r w:rsidRPr="00846C91">
        <w:rPr>
          <w:rFonts w:ascii="Calibri" w:hAnsi="Calibri" w:cs="Calibri"/>
          <w:color w:val="000000"/>
          <w:sz w:val="48"/>
          <w:szCs w:val="48"/>
        </w:rPr>
        <w:t>tuletõkestusribad</w:t>
      </w:r>
      <w:r>
        <w:rPr>
          <w:rFonts w:ascii="Calibri" w:hAnsi="Calibri" w:cs="Calibri"/>
          <w:color w:val="000000"/>
          <w:sz w:val="48"/>
          <w:szCs w:val="48"/>
        </w:rPr>
        <w:t xml:space="preserve"> </w:t>
      </w:r>
      <w:r w:rsidRPr="00846C91">
        <w:rPr>
          <w:rFonts w:ascii="Calibri" w:hAnsi="Calibri" w:cs="Calibri"/>
          <w:color w:val="000000"/>
          <w:sz w:val="48"/>
          <w:szCs w:val="48"/>
        </w:rPr>
        <w:t>ja-vööndid</w:t>
      </w:r>
      <w:r>
        <w:rPr>
          <w:rFonts w:ascii="Calibri" w:hAnsi="Calibri" w:cs="Calibri"/>
          <w:color w:val="000000"/>
          <w:sz w:val="48"/>
          <w:szCs w:val="48"/>
        </w:rPr>
        <w:t xml:space="preserve"> </w:t>
      </w:r>
      <w:r w:rsidRPr="00846C91">
        <w:rPr>
          <w:rFonts w:ascii="Calibri" w:hAnsi="Calibri" w:cs="Calibri"/>
          <w:color w:val="000000"/>
          <w:sz w:val="48"/>
          <w:szCs w:val="48"/>
        </w:rPr>
        <w:t>ning</w:t>
      </w:r>
      <w:r>
        <w:rPr>
          <w:rFonts w:ascii="Calibri" w:hAnsi="Calibri" w:cs="Calibri"/>
          <w:color w:val="000000"/>
          <w:sz w:val="48"/>
          <w:szCs w:val="48"/>
        </w:rPr>
        <w:t xml:space="preserve"> </w:t>
      </w:r>
      <w:r w:rsidRPr="00846C91">
        <w:rPr>
          <w:rFonts w:ascii="Calibri" w:hAnsi="Calibri" w:cs="Calibri"/>
          <w:color w:val="000000"/>
          <w:sz w:val="48"/>
          <w:szCs w:val="48"/>
        </w:rPr>
        <w:t>neid</w:t>
      </w:r>
      <w:r>
        <w:rPr>
          <w:rFonts w:ascii="Calibri" w:hAnsi="Calibri" w:cs="Calibri"/>
          <w:color w:val="000000"/>
          <w:sz w:val="48"/>
          <w:szCs w:val="48"/>
        </w:rPr>
        <w:t xml:space="preserve"> </w:t>
      </w:r>
      <w:r w:rsidRPr="00846C91">
        <w:rPr>
          <w:rFonts w:ascii="Calibri" w:hAnsi="Calibri" w:cs="Calibri"/>
          <w:color w:val="000000"/>
          <w:sz w:val="48"/>
          <w:szCs w:val="48"/>
        </w:rPr>
        <w:t>hooldama,</w:t>
      </w:r>
      <w:r>
        <w:rPr>
          <w:rFonts w:ascii="Calibri" w:hAnsi="Calibri" w:cs="Calibri"/>
          <w:color w:val="000000"/>
          <w:sz w:val="48"/>
          <w:szCs w:val="48"/>
        </w:rPr>
        <w:t xml:space="preserve"> </w:t>
      </w:r>
      <w:r w:rsidRPr="00846C91">
        <w:rPr>
          <w:rFonts w:ascii="Calibri" w:hAnsi="Calibri" w:cs="Calibri"/>
          <w:color w:val="000000"/>
          <w:sz w:val="48"/>
          <w:szCs w:val="48"/>
        </w:rPr>
        <w:t>väljaarvatud</w:t>
      </w:r>
      <w:r>
        <w:rPr>
          <w:rFonts w:ascii="Calibri" w:hAnsi="Calibri" w:cs="Calibri"/>
          <w:color w:val="000000"/>
          <w:sz w:val="48"/>
          <w:szCs w:val="48"/>
        </w:rPr>
        <w:t xml:space="preserve"> </w:t>
      </w:r>
      <w:r w:rsidRPr="00846C91">
        <w:rPr>
          <w:rFonts w:ascii="Calibri" w:hAnsi="Calibri" w:cs="Calibri"/>
          <w:color w:val="000000"/>
          <w:sz w:val="48"/>
          <w:szCs w:val="48"/>
        </w:rPr>
        <w:t>looduskaitseseaduse</w:t>
      </w:r>
      <w:r>
        <w:rPr>
          <w:rFonts w:ascii="Calibri" w:hAnsi="Calibri" w:cs="Calibri"/>
          <w:color w:val="000000"/>
          <w:sz w:val="48"/>
          <w:szCs w:val="48"/>
        </w:rPr>
        <w:t xml:space="preserve"> </w:t>
      </w:r>
      <w:r w:rsidRPr="00846C91">
        <w:rPr>
          <w:rFonts w:ascii="Calibri" w:hAnsi="Calibri" w:cs="Calibri"/>
          <w:color w:val="000000"/>
          <w:sz w:val="48"/>
          <w:szCs w:val="48"/>
        </w:rPr>
        <w:t>alusel</w:t>
      </w:r>
      <w:r>
        <w:rPr>
          <w:rFonts w:ascii="Calibri" w:hAnsi="Calibri" w:cs="Calibri"/>
          <w:color w:val="000000"/>
          <w:sz w:val="48"/>
          <w:szCs w:val="48"/>
        </w:rPr>
        <w:t xml:space="preserve"> </w:t>
      </w:r>
      <w:r w:rsidRPr="00846C91">
        <w:rPr>
          <w:rFonts w:ascii="Calibri" w:hAnsi="Calibri" w:cs="Calibri"/>
          <w:color w:val="000000"/>
          <w:sz w:val="48"/>
          <w:szCs w:val="48"/>
        </w:rPr>
        <w:t>määratud</w:t>
      </w:r>
      <w:r>
        <w:rPr>
          <w:rFonts w:ascii="Calibri" w:hAnsi="Calibri" w:cs="Calibri"/>
          <w:color w:val="000000"/>
          <w:sz w:val="48"/>
          <w:szCs w:val="48"/>
        </w:rPr>
        <w:t xml:space="preserve"> </w:t>
      </w:r>
      <w:r w:rsidRPr="00846C91">
        <w:rPr>
          <w:rFonts w:ascii="Calibri" w:hAnsi="Calibri" w:cs="Calibri"/>
          <w:color w:val="000000"/>
          <w:sz w:val="48"/>
          <w:szCs w:val="48"/>
        </w:rPr>
        <w:t>kaitsealadel,</w:t>
      </w:r>
      <w:r>
        <w:rPr>
          <w:rFonts w:ascii="Calibri" w:hAnsi="Calibri" w:cs="Calibri"/>
          <w:color w:val="000000"/>
          <w:sz w:val="48"/>
          <w:szCs w:val="48"/>
        </w:rPr>
        <w:t xml:space="preserve"> </w:t>
      </w:r>
      <w:r w:rsidRPr="00846C91">
        <w:rPr>
          <w:rFonts w:ascii="Calibri" w:hAnsi="Calibri" w:cs="Calibri"/>
          <w:color w:val="000000"/>
          <w:sz w:val="48"/>
          <w:szCs w:val="48"/>
        </w:rPr>
        <w:t>kui</w:t>
      </w:r>
      <w:r>
        <w:rPr>
          <w:rFonts w:ascii="Calibri" w:hAnsi="Calibri" w:cs="Calibri"/>
          <w:color w:val="000000"/>
          <w:sz w:val="48"/>
          <w:szCs w:val="48"/>
        </w:rPr>
        <w:t xml:space="preserve"> </w:t>
      </w:r>
      <w:r w:rsidRPr="00846C91">
        <w:rPr>
          <w:rFonts w:ascii="Calibri" w:hAnsi="Calibri" w:cs="Calibri"/>
          <w:color w:val="000000"/>
          <w:sz w:val="48"/>
          <w:szCs w:val="48"/>
        </w:rPr>
        <w:t>see</w:t>
      </w:r>
      <w:r>
        <w:rPr>
          <w:rFonts w:ascii="Calibri" w:hAnsi="Calibri" w:cs="Calibri"/>
          <w:color w:val="000000"/>
          <w:sz w:val="48"/>
          <w:szCs w:val="48"/>
        </w:rPr>
        <w:t xml:space="preserve"> </w:t>
      </w:r>
      <w:r w:rsidRPr="00846C91">
        <w:rPr>
          <w:rFonts w:ascii="Calibri" w:hAnsi="Calibri" w:cs="Calibri"/>
          <w:color w:val="000000"/>
          <w:sz w:val="48"/>
          <w:szCs w:val="48"/>
        </w:rPr>
        <w:t>tuleneb</w:t>
      </w:r>
      <w:r>
        <w:rPr>
          <w:rFonts w:ascii="Calibri" w:hAnsi="Calibri" w:cs="Calibri"/>
          <w:color w:val="000000"/>
          <w:sz w:val="48"/>
          <w:szCs w:val="48"/>
        </w:rPr>
        <w:t xml:space="preserve"> </w:t>
      </w:r>
      <w:r w:rsidRPr="00846C91">
        <w:rPr>
          <w:rFonts w:ascii="Calibri" w:hAnsi="Calibri" w:cs="Calibri"/>
          <w:color w:val="000000"/>
          <w:sz w:val="48"/>
          <w:szCs w:val="48"/>
        </w:rPr>
        <w:t>käesoleva</w:t>
      </w:r>
      <w:r>
        <w:rPr>
          <w:rFonts w:ascii="Calibri" w:hAnsi="Calibri" w:cs="Calibri"/>
          <w:color w:val="000000"/>
          <w:sz w:val="48"/>
          <w:szCs w:val="48"/>
        </w:rPr>
        <w:t xml:space="preserve"> </w:t>
      </w:r>
      <w:r w:rsidRPr="00846C91">
        <w:rPr>
          <w:rFonts w:ascii="Calibri" w:hAnsi="Calibri" w:cs="Calibri"/>
          <w:color w:val="000000"/>
          <w:sz w:val="48"/>
          <w:szCs w:val="48"/>
        </w:rPr>
        <w:t>paragrahvi</w:t>
      </w:r>
      <w:r>
        <w:rPr>
          <w:rFonts w:ascii="Calibri" w:hAnsi="Calibri" w:cs="Calibri"/>
          <w:color w:val="000000"/>
          <w:sz w:val="48"/>
          <w:szCs w:val="48"/>
        </w:rPr>
        <w:t xml:space="preserve"> </w:t>
      </w:r>
      <w:r w:rsidRPr="00846C91">
        <w:rPr>
          <w:rFonts w:ascii="Calibri" w:hAnsi="Calibri" w:cs="Calibri"/>
          <w:color w:val="000000"/>
          <w:sz w:val="48"/>
          <w:szCs w:val="48"/>
        </w:rPr>
        <w:t>lõikest2;</w:t>
      </w:r>
    </w:p>
    <w:p w:rsidR="00846C91" w:rsidRPr="00846C91" w:rsidRDefault="00846C91" w:rsidP="00846C91">
      <w:pPr>
        <w:autoSpaceDE w:val="0"/>
        <w:autoSpaceDN w:val="0"/>
        <w:adjustRightInd w:val="0"/>
        <w:spacing w:after="0" w:line="240" w:lineRule="auto"/>
        <w:rPr>
          <w:rFonts w:ascii="Calibri" w:hAnsi="Calibri" w:cs="Calibri"/>
          <w:color w:val="000000"/>
          <w:sz w:val="48"/>
          <w:szCs w:val="48"/>
        </w:rPr>
      </w:pPr>
      <w:r w:rsidRPr="00846C91">
        <w:rPr>
          <w:rFonts w:ascii="Calibri" w:hAnsi="Calibri" w:cs="Calibri"/>
          <w:color w:val="000000"/>
          <w:sz w:val="48"/>
          <w:szCs w:val="48"/>
        </w:rPr>
        <w:t>2)valmistama</w:t>
      </w:r>
      <w:r>
        <w:rPr>
          <w:rFonts w:ascii="Calibri" w:hAnsi="Calibri" w:cs="Calibri"/>
          <w:color w:val="000000"/>
          <w:sz w:val="48"/>
          <w:szCs w:val="48"/>
        </w:rPr>
        <w:t xml:space="preserve"> </w:t>
      </w:r>
      <w:r w:rsidRPr="00846C91">
        <w:rPr>
          <w:rFonts w:ascii="Calibri" w:hAnsi="Calibri" w:cs="Calibri"/>
          <w:color w:val="000000"/>
          <w:sz w:val="48"/>
          <w:szCs w:val="48"/>
        </w:rPr>
        <w:t>ette</w:t>
      </w:r>
      <w:r>
        <w:rPr>
          <w:rFonts w:ascii="Calibri" w:hAnsi="Calibri" w:cs="Calibri"/>
          <w:color w:val="000000"/>
          <w:sz w:val="48"/>
          <w:szCs w:val="48"/>
        </w:rPr>
        <w:t xml:space="preserve"> </w:t>
      </w:r>
      <w:r w:rsidRPr="00846C91">
        <w:rPr>
          <w:rFonts w:ascii="Calibri" w:hAnsi="Calibri" w:cs="Calibri"/>
          <w:color w:val="000000"/>
          <w:sz w:val="48"/>
          <w:szCs w:val="48"/>
        </w:rPr>
        <w:t>ja</w:t>
      </w:r>
      <w:r>
        <w:rPr>
          <w:rFonts w:ascii="Calibri" w:hAnsi="Calibri" w:cs="Calibri"/>
          <w:color w:val="000000"/>
          <w:sz w:val="48"/>
          <w:szCs w:val="48"/>
        </w:rPr>
        <w:t xml:space="preserve"> </w:t>
      </w:r>
      <w:r w:rsidRPr="00846C91">
        <w:rPr>
          <w:rFonts w:ascii="Calibri" w:hAnsi="Calibri" w:cs="Calibri"/>
          <w:color w:val="000000"/>
          <w:sz w:val="48"/>
          <w:szCs w:val="48"/>
        </w:rPr>
        <w:t>tähistama</w:t>
      </w:r>
      <w:r>
        <w:rPr>
          <w:rFonts w:ascii="Calibri" w:hAnsi="Calibri" w:cs="Calibri"/>
          <w:color w:val="000000"/>
          <w:sz w:val="48"/>
          <w:szCs w:val="48"/>
        </w:rPr>
        <w:t xml:space="preserve"> </w:t>
      </w:r>
      <w:r w:rsidRPr="00846C91">
        <w:rPr>
          <w:rFonts w:ascii="Calibri" w:hAnsi="Calibri" w:cs="Calibri"/>
          <w:color w:val="000000"/>
          <w:sz w:val="48"/>
          <w:szCs w:val="48"/>
        </w:rPr>
        <w:t>olemasolevad</w:t>
      </w:r>
      <w:r>
        <w:rPr>
          <w:rFonts w:ascii="Calibri" w:hAnsi="Calibri" w:cs="Calibri"/>
          <w:color w:val="000000"/>
          <w:sz w:val="48"/>
          <w:szCs w:val="48"/>
        </w:rPr>
        <w:t xml:space="preserve"> </w:t>
      </w:r>
      <w:r w:rsidRPr="00846C91">
        <w:rPr>
          <w:rFonts w:ascii="Calibri" w:hAnsi="Calibri" w:cs="Calibri"/>
          <w:color w:val="000000"/>
          <w:sz w:val="48"/>
          <w:szCs w:val="48"/>
        </w:rPr>
        <w:t>suitsetamise</w:t>
      </w:r>
      <w:r>
        <w:rPr>
          <w:rFonts w:ascii="Calibri" w:hAnsi="Calibri" w:cs="Calibri"/>
          <w:color w:val="000000"/>
          <w:sz w:val="48"/>
          <w:szCs w:val="48"/>
        </w:rPr>
        <w:t xml:space="preserve"> </w:t>
      </w:r>
      <w:r w:rsidRPr="00846C91">
        <w:rPr>
          <w:rFonts w:ascii="Calibri" w:hAnsi="Calibri" w:cs="Calibri"/>
          <w:color w:val="000000"/>
          <w:sz w:val="48"/>
          <w:szCs w:val="48"/>
        </w:rPr>
        <w:t>ja</w:t>
      </w:r>
      <w:r>
        <w:rPr>
          <w:rFonts w:ascii="Calibri" w:hAnsi="Calibri" w:cs="Calibri"/>
          <w:color w:val="000000"/>
          <w:sz w:val="48"/>
          <w:szCs w:val="48"/>
        </w:rPr>
        <w:t xml:space="preserve"> </w:t>
      </w:r>
      <w:r w:rsidRPr="00846C91">
        <w:rPr>
          <w:rFonts w:ascii="Calibri" w:hAnsi="Calibri" w:cs="Calibri"/>
          <w:color w:val="000000"/>
          <w:sz w:val="48"/>
          <w:szCs w:val="48"/>
        </w:rPr>
        <w:t>lõkketegemise</w:t>
      </w:r>
      <w:r>
        <w:rPr>
          <w:rFonts w:ascii="Calibri" w:hAnsi="Calibri" w:cs="Calibri"/>
          <w:color w:val="000000"/>
          <w:sz w:val="48"/>
          <w:szCs w:val="48"/>
        </w:rPr>
        <w:t xml:space="preserve"> </w:t>
      </w:r>
      <w:r w:rsidRPr="00846C91">
        <w:rPr>
          <w:rFonts w:ascii="Calibri" w:hAnsi="Calibri" w:cs="Calibri"/>
          <w:color w:val="000000"/>
          <w:sz w:val="48"/>
          <w:szCs w:val="48"/>
        </w:rPr>
        <w:t>kohad</w:t>
      </w:r>
      <w:r>
        <w:rPr>
          <w:rFonts w:ascii="Calibri" w:hAnsi="Calibri" w:cs="Calibri"/>
          <w:color w:val="000000"/>
          <w:sz w:val="48"/>
          <w:szCs w:val="48"/>
        </w:rPr>
        <w:t xml:space="preserve"> </w:t>
      </w:r>
      <w:r w:rsidRPr="00846C91">
        <w:rPr>
          <w:rFonts w:ascii="Calibri" w:hAnsi="Calibri" w:cs="Calibri"/>
          <w:color w:val="000000"/>
          <w:sz w:val="48"/>
          <w:szCs w:val="48"/>
        </w:rPr>
        <w:t>ning</w:t>
      </w:r>
      <w:r>
        <w:rPr>
          <w:rFonts w:ascii="Calibri" w:hAnsi="Calibri" w:cs="Calibri"/>
          <w:color w:val="000000"/>
          <w:sz w:val="48"/>
          <w:szCs w:val="48"/>
        </w:rPr>
        <w:t xml:space="preserve"> </w:t>
      </w:r>
      <w:r w:rsidRPr="00846C91">
        <w:rPr>
          <w:rFonts w:ascii="Calibri" w:hAnsi="Calibri" w:cs="Calibri"/>
          <w:color w:val="000000"/>
          <w:sz w:val="48"/>
          <w:szCs w:val="48"/>
        </w:rPr>
        <w:t>transpordivahendi</w:t>
      </w:r>
      <w:r>
        <w:rPr>
          <w:rFonts w:ascii="Calibri" w:hAnsi="Calibri" w:cs="Calibri"/>
          <w:color w:val="000000"/>
          <w:sz w:val="48"/>
          <w:szCs w:val="48"/>
        </w:rPr>
        <w:t xml:space="preserve"> </w:t>
      </w:r>
      <w:r w:rsidRPr="00846C91">
        <w:rPr>
          <w:rFonts w:ascii="Calibri" w:hAnsi="Calibri" w:cs="Calibri"/>
          <w:color w:val="000000"/>
          <w:sz w:val="48"/>
          <w:szCs w:val="48"/>
        </w:rPr>
        <w:t>peatuskohad;</w:t>
      </w:r>
    </w:p>
    <w:p w:rsidR="00846C91" w:rsidRPr="00846C91" w:rsidRDefault="00846C91" w:rsidP="00846C91">
      <w:pPr>
        <w:autoSpaceDE w:val="0"/>
        <w:autoSpaceDN w:val="0"/>
        <w:adjustRightInd w:val="0"/>
        <w:spacing w:after="0" w:line="240" w:lineRule="auto"/>
        <w:rPr>
          <w:rFonts w:ascii="Calibri" w:hAnsi="Calibri" w:cs="Calibri"/>
          <w:color w:val="000000"/>
          <w:sz w:val="48"/>
          <w:szCs w:val="48"/>
        </w:rPr>
      </w:pPr>
      <w:r w:rsidRPr="00846C91">
        <w:rPr>
          <w:rFonts w:ascii="Calibri" w:hAnsi="Calibri" w:cs="Calibri"/>
          <w:color w:val="000000"/>
          <w:sz w:val="48"/>
          <w:szCs w:val="48"/>
        </w:rPr>
        <w:t>3)tähistama</w:t>
      </w:r>
      <w:r>
        <w:rPr>
          <w:rFonts w:ascii="Calibri" w:hAnsi="Calibri" w:cs="Calibri"/>
          <w:color w:val="000000"/>
          <w:sz w:val="48"/>
          <w:szCs w:val="48"/>
        </w:rPr>
        <w:t xml:space="preserve"> </w:t>
      </w:r>
      <w:r w:rsidRPr="00846C91">
        <w:rPr>
          <w:rFonts w:ascii="Calibri" w:hAnsi="Calibri" w:cs="Calibri"/>
          <w:color w:val="000000"/>
          <w:sz w:val="48"/>
          <w:szCs w:val="48"/>
        </w:rPr>
        <w:t>olemasolevad</w:t>
      </w:r>
      <w:r>
        <w:rPr>
          <w:rFonts w:ascii="Calibri" w:hAnsi="Calibri" w:cs="Calibri"/>
          <w:color w:val="000000"/>
          <w:sz w:val="48"/>
          <w:szCs w:val="48"/>
        </w:rPr>
        <w:t xml:space="preserve"> </w:t>
      </w:r>
      <w:r w:rsidRPr="00846C91">
        <w:rPr>
          <w:rFonts w:ascii="Calibri" w:hAnsi="Calibri" w:cs="Calibri"/>
          <w:color w:val="000000"/>
          <w:sz w:val="48"/>
          <w:szCs w:val="48"/>
        </w:rPr>
        <w:t>veevõtukohad,</w:t>
      </w:r>
      <w:r>
        <w:rPr>
          <w:rFonts w:ascii="Calibri" w:hAnsi="Calibri" w:cs="Calibri"/>
          <w:color w:val="000000"/>
          <w:sz w:val="48"/>
          <w:szCs w:val="48"/>
        </w:rPr>
        <w:t xml:space="preserve"> </w:t>
      </w:r>
      <w:r w:rsidRPr="00846C91">
        <w:rPr>
          <w:rFonts w:ascii="Calibri" w:hAnsi="Calibri" w:cs="Calibri"/>
          <w:color w:val="000000"/>
          <w:sz w:val="48"/>
          <w:szCs w:val="48"/>
        </w:rPr>
        <w:t>hoidma</w:t>
      </w:r>
      <w:r>
        <w:rPr>
          <w:rFonts w:ascii="Calibri" w:hAnsi="Calibri" w:cs="Calibri"/>
          <w:color w:val="000000"/>
          <w:sz w:val="48"/>
          <w:szCs w:val="48"/>
        </w:rPr>
        <w:t xml:space="preserve"> </w:t>
      </w:r>
      <w:r w:rsidRPr="00846C91">
        <w:rPr>
          <w:rFonts w:ascii="Calibri" w:hAnsi="Calibri" w:cs="Calibri"/>
          <w:color w:val="000000"/>
          <w:sz w:val="48"/>
          <w:szCs w:val="48"/>
        </w:rPr>
        <w:t>juurde-pääsuteed</w:t>
      </w:r>
      <w:r>
        <w:rPr>
          <w:rFonts w:ascii="Calibri" w:hAnsi="Calibri" w:cs="Calibri"/>
          <w:color w:val="000000"/>
          <w:sz w:val="48"/>
          <w:szCs w:val="48"/>
        </w:rPr>
        <w:t xml:space="preserve"> </w:t>
      </w:r>
      <w:r w:rsidRPr="00846C91">
        <w:rPr>
          <w:rFonts w:ascii="Calibri" w:hAnsi="Calibri" w:cs="Calibri"/>
          <w:color w:val="000000"/>
          <w:sz w:val="48"/>
          <w:szCs w:val="48"/>
        </w:rPr>
        <w:t>sõidetavad</w:t>
      </w:r>
      <w:r>
        <w:rPr>
          <w:rFonts w:ascii="Calibri" w:hAnsi="Calibri" w:cs="Calibri"/>
          <w:color w:val="000000"/>
          <w:sz w:val="48"/>
          <w:szCs w:val="48"/>
        </w:rPr>
        <w:t xml:space="preserve"> </w:t>
      </w:r>
      <w:r w:rsidRPr="00846C91">
        <w:rPr>
          <w:rFonts w:ascii="Calibri" w:hAnsi="Calibri" w:cs="Calibri"/>
          <w:color w:val="000000"/>
          <w:sz w:val="48"/>
          <w:szCs w:val="48"/>
        </w:rPr>
        <w:t>ja</w:t>
      </w:r>
      <w:r>
        <w:rPr>
          <w:rFonts w:ascii="Calibri" w:hAnsi="Calibri" w:cs="Calibri"/>
          <w:color w:val="000000"/>
          <w:sz w:val="48"/>
          <w:szCs w:val="48"/>
        </w:rPr>
        <w:t xml:space="preserve"> </w:t>
      </w:r>
      <w:r w:rsidRPr="00846C91">
        <w:rPr>
          <w:rFonts w:ascii="Calibri" w:hAnsi="Calibri" w:cs="Calibri"/>
          <w:color w:val="000000"/>
          <w:sz w:val="48"/>
          <w:szCs w:val="48"/>
        </w:rPr>
        <w:t>tagama</w:t>
      </w:r>
      <w:r>
        <w:rPr>
          <w:rFonts w:ascii="Calibri" w:hAnsi="Calibri" w:cs="Calibri"/>
          <w:color w:val="000000"/>
          <w:sz w:val="48"/>
          <w:szCs w:val="48"/>
        </w:rPr>
        <w:t xml:space="preserve"> </w:t>
      </w:r>
      <w:r w:rsidRPr="00846C91">
        <w:rPr>
          <w:rFonts w:ascii="Calibri" w:hAnsi="Calibri" w:cs="Calibri"/>
          <w:color w:val="000000"/>
          <w:sz w:val="48"/>
          <w:szCs w:val="48"/>
        </w:rPr>
        <w:t>muud</w:t>
      </w:r>
      <w:r>
        <w:rPr>
          <w:rFonts w:ascii="Calibri" w:hAnsi="Calibri" w:cs="Calibri"/>
          <w:color w:val="000000"/>
          <w:sz w:val="48"/>
          <w:szCs w:val="48"/>
        </w:rPr>
        <w:t xml:space="preserve"> </w:t>
      </w:r>
      <w:r w:rsidRPr="00846C91">
        <w:rPr>
          <w:rFonts w:ascii="Calibri" w:hAnsi="Calibri" w:cs="Calibri"/>
          <w:color w:val="000000"/>
          <w:sz w:val="48"/>
          <w:szCs w:val="48"/>
        </w:rPr>
        <w:t>tulekahju</w:t>
      </w:r>
      <w:r>
        <w:rPr>
          <w:rFonts w:ascii="Calibri" w:hAnsi="Calibri" w:cs="Calibri"/>
          <w:color w:val="000000"/>
          <w:sz w:val="48"/>
          <w:szCs w:val="48"/>
        </w:rPr>
        <w:t xml:space="preserve"> </w:t>
      </w:r>
      <w:r w:rsidRPr="00846C91">
        <w:rPr>
          <w:rFonts w:ascii="Calibri" w:hAnsi="Calibri" w:cs="Calibri"/>
          <w:color w:val="000000"/>
          <w:sz w:val="48"/>
          <w:szCs w:val="48"/>
        </w:rPr>
        <w:t>kustutamiseks</w:t>
      </w:r>
      <w:r>
        <w:rPr>
          <w:rFonts w:ascii="Calibri" w:hAnsi="Calibri" w:cs="Calibri"/>
          <w:color w:val="000000"/>
          <w:sz w:val="48"/>
          <w:szCs w:val="48"/>
        </w:rPr>
        <w:t xml:space="preserve"> </w:t>
      </w:r>
      <w:r w:rsidRPr="00846C91">
        <w:rPr>
          <w:rFonts w:ascii="Calibri" w:hAnsi="Calibri" w:cs="Calibri"/>
          <w:color w:val="000000"/>
          <w:sz w:val="48"/>
          <w:szCs w:val="48"/>
        </w:rPr>
        <w:t>vajalikud</w:t>
      </w:r>
      <w:r>
        <w:rPr>
          <w:rFonts w:ascii="Calibri" w:hAnsi="Calibri" w:cs="Calibri"/>
          <w:color w:val="000000"/>
          <w:sz w:val="48"/>
          <w:szCs w:val="48"/>
        </w:rPr>
        <w:t xml:space="preserve"> </w:t>
      </w:r>
      <w:r w:rsidRPr="00846C91">
        <w:rPr>
          <w:rFonts w:ascii="Calibri" w:hAnsi="Calibri" w:cs="Calibri"/>
          <w:color w:val="000000"/>
          <w:sz w:val="48"/>
          <w:szCs w:val="48"/>
        </w:rPr>
        <w:t>tehnilised</w:t>
      </w:r>
      <w:r>
        <w:rPr>
          <w:rFonts w:ascii="Calibri" w:hAnsi="Calibri" w:cs="Calibri"/>
          <w:color w:val="000000"/>
          <w:sz w:val="48"/>
          <w:szCs w:val="48"/>
        </w:rPr>
        <w:t xml:space="preserve"> </w:t>
      </w:r>
      <w:r w:rsidRPr="00846C91">
        <w:rPr>
          <w:rFonts w:ascii="Calibri" w:hAnsi="Calibri" w:cs="Calibri"/>
          <w:color w:val="000000"/>
          <w:sz w:val="48"/>
          <w:szCs w:val="48"/>
        </w:rPr>
        <w:t>tingimused;</w:t>
      </w:r>
    </w:p>
    <w:p w:rsidR="00846C91" w:rsidRDefault="00846C91" w:rsidP="00846C91">
      <w:pPr>
        <w:rPr>
          <w:rFonts w:ascii="Calibri" w:hAnsi="Calibri" w:cs="Calibri"/>
          <w:color w:val="000000"/>
          <w:sz w:val="48"/>
          <w:szCs w:val="48"/>
        </w:rPr>
      </w:pPr>
      <w:r w:rsidRPr="00846C91">
        <w:rPr>
          <w:rFonts w:ascii="Calibri" w:hAnsi="Calibri" w:cs="Calibri"/>
          <w:color w:val="000000"/>
          <w:sz w:val="48"/>
          <w:szCs w:val="48"/>
        </w:rPr>
        <w:t>4)suure</w:t>
      </w:r>
      <w:r>
        <w:rPr>
          <w:rFonts w:ascii="Calibri" w:hAnsi="Calibri" w:cs="Calibri"/>
          <w:color w:val="000000"/>
          <w:sz w:val="48"/>
          <w:szCs w:val="48"/>
        </w:rPr>
        <w:t xml:space="preserve"> </w:t>
      </w:r>
      <w:r w:rsidRPr="00846C91">
        <w:rPr>
          <w:rFonts w:ascii="Calibri" w:hAnsi="Calibri" w:cs="Calibri"/>
          <w:color w:val="000000"/>
          <w:sz w:val="48"/>
          <w:szCs w:val="48"/>
        </w:rPr>
        <w:t>tuleohu</w:t>
      </w:r>
      <w:r>
        <w:rPr>
          <w:rFonts w:ascii="Calibri" w:hAnsi="Calibri" w:cs="Calibri"/>
          <w:color w:val="000000"/>
          <w:sz w:val="48"/>
          <w:szCs w:val="48"/>
        </w:rPr>
        <w:t xml:space="preserve"> </w:t>
      </w:r>
      <w:r w:rsidRPr="00846C91">
        <w:rPr>
          <w:rFonts w:ascii="Calibri" w:hAnsi="Calibri" w:cs="Calibri"/>
          <w:color w:val="000000"/>
          <w:sz w:val="48"/>
          <w:szCs w:val="48"/>
        </w:rPr>
        <w:t>korral</w:t>
      </w:r>
      <w:r>
        <w:rPr>
          <w:rFonts w:ascii="Calibri" w:hAnsi="Calibri" w:cs="Calibri"/>
          <w:color w:val="000000"/>
          <w:sz w:val="48"/>
          <w:szCs w:val="48"/>
        </w:rPr>
        <w:t xml:space="preserve"> </w:t>
      </w:r>
      <w:r w:rsidRPr="00846C91">
        <w:rPr>
          <w:rFonts w:ascii="Calibri" w:hAnsi="Calibri" w:cs="Calibri"/>
          <w:color w:val="000000"/>
          <w:sz w:val="48"/>
          <w:szCs w:val="48"/>
        </w:rPr>
        <w:t>ja</w:t>
      </w:r>
      <w:r>
        <w:rPr>
          <w:rFonts w:ascii="Calibri" w:hAnsi="Calibri" w:cs="Calibri"/>
          <w:color w:val="000000"/>
          <w:sz w:val="48"/>
          <w:szCs w:val="48"/>
        </w:rPr>
        <w:t xml:space="preserve"> </w:t>
      </w:r>
      <w:r w:rsidRPr="00846C91">
        <w:rPr>
          <w:rFonts w:ascii="Calibri" w:hAnsi="Calibri" w:cs="Calibri"/>
          <w:color w:val="000000"/>
          <w:sz w:val="48"/>
          <w:szCs w:val="48"/>
        </w:rPr>
        <w:t>Päästeameti</w:t>
      </w:r>
      <w:r>
        <w:rPr>
          <w:rFonts w:ascii="Calibri" w:hAnsi="Calibri" w:cs="Calibri"/>
          <w:color w:val="000000"/>
          <w:sz w:val="48"/>
          <w:szCs w:val="48"/>
        </w:rPr>
        <w:t xml:space="preserve"> </w:t>
      </w:r>
      <w:r w:rsidRPr="00846C91">
        <w:rPr>
          <w:rFonts w:ascii="Calibri" w:hAnsi="Calibri" w:cs="Calibri"/>
          <w:color w:val="000000"/>
          <w:sz w:val="48"/>
          <w:szCs w:val="48"/>
        </w:rPr>
        <w:t>korraldusel</w:t>
      </w:r>
      <w:r>
        <w:rPr>
          <w:rFonts w:ascii="Calibri" w:hAnsi="Calibri" w:cs="Calibri"/>
          <w:color w:val="000000"/>
          <w:sz w:val="48"/>
          <w:szCs w:val="48"/>
        </w:rPr>
        <w:t xml:space="preserve"> </w:t>
      </w:r>
      <w:r w:rsidRPr="00846C91">
        <w:rPr>
          <w:rFonts w:ascii="Calibri" w:hAnsi="Calibri" w:cs="Calibri"/>
          <w:color w:val="000000"/>
          <w:sz w:val="48"/>
          <w:szCs w:val="48"/>
        </w:rPr>
        <w:t>panema</w:t>
      </w:r>
      <w:r>
        <w:rPr>
          <w:rFonts w:ascii="Calibri" w:hAnsi="Calibri" w:cs="Calibri"/>
          <w:color w:val="000000"/>
          <w:sz w:val="48"/>
          <w:szCs w:val="48"/>
        </w:rPr>
        <w:t xml:space="preserve"> </w:t>
      </w:r>
      <w:r w:rsidRPr="00846C91">
        <w:rPr>
          <w:rFonts w:ascii="Calibri" w:hAnsi="Calibri" w:cs="Calibri"/>
          <w:color w:val="000000"/>
          <w:sz w:val="48"/>
          <w:szCs w:val="48"/>
        </w:rPr>
        <w:t>nähtavatele</w:t>
      </w:r>
      <w:r>
        <w:rPr>
          <w:rFonts w:ascii="Calibri" w:hAnsi="Calibri" w:cs="Calibri"/>
          <w:color w:val="000000"/>
          <w:sz w:val="48"/>
          <w:szCs w:val="48"/>
        </w:rPr>
        <w:t xml:space="preserve"> </w:t>
      </w:r>
      <w:r w:rsidRPr="00846C91">
        <w:rPr>
          <w:rFonts w:ascii="Calibri" w:hAnsi="Calibri" w:cs="Calibri"/>
          <w:color w:val="000000"/>
          <w:sz w:val="48"/>
          <w:szCs w:val="48"/>
        </w:rPr>
        <w:t>kohtadele</w:t>
      </w:r>
      <w:r>
        <w:rPr>
          <w:rFonts w:ascii="Calibri" w:hAnsi="Calibri" w:cs="Calibri"/>
          <w:color w:val="000000"/>
          <w:sz w:val="48"/>
          <w:szCs w:val="48"/>
        </w:rPr>
        <w:t xml:space="preserve"> </w:t>
      </w:r>
      <w:r w:rsidRPr="00846C91">
        <w:rPr>
          <w:rFonts w:ascii="Calibri" w:hAnsi="Calibri" w:cs="Calibri"/>
          <w:color w:val="000000"/>
          <w:sz w:val="48"/>
          <w:szCs w:val="48"/>
        </w:rPr>
        <w:t>välja</w:t>
      </w:r>
      <w:r>
        <w:rPr>
          <w:rFonts w:ascii="Calibri" w:hAnsi="Calibri" w:cs="Calibri"/>
          <w:color w:val="000000"/>
          <w:sz w:val="48"/>
          <w:szCs w:val="48"/>
        </w:rPr>
        <w:t xml:space="preserve"> </w:t>
      </w:r>
      <w:r w:rsidRPr="00846C91">
        <w:rPr>
          <w:rFonts w:ascii="Calibri" w:hAnsi="Calibri" w:cs="Calibri"/>
          <w:color w:val="000000"/>
          <w:sz w:val="48"/>
          <w:szCs w:val="48"/>
        </w:rPr>
        <w:t>teated</w:t>
      </w:r>
      <w:r>
        <w:rPr>
          <w:rFonts w:ascii="Calibri" w:hAnsi="Calibri" w:cs="Calibri"/>
          <w:color w:val="000000"/>
          <w:sz w:val="48"/>
          <w:szCs w:val="48"/>
        </w:rPr>
        <w:t xml:space="preserve"> </w:t>
      </w:r>
      <w:r w:rsidRPr="00846C91">
        <w:rPr>
          <w:rFonts w:ascii="Calibri" w:hAnsi="Calibri" w:cs="Calibri"/>
          <w:color w:val="000000"/>
          <w:sz w:val="48"/>
          <w:szCs w:val="48"/>
        </w:rPr>
        <w:t>lõkketegemise</w:t>
      </w:r>
      <w:r>
        <w:rPr>
          <w:rFonts w:ascii="Calibri" w:hAnsi="Calibri" w:cs="Calibri"/>
          <w:color w:val="000000"/>
          <w:sz w:val="48"/>
          <w:szCs w:val="48"/>
        </w:rPr>
        <w:t xml:space="preserve"> </w:t>
      </w:r>
      <w:r w:rsidRPr="00846C91">
        <w:rPr>
          <w:rFonts w:ascii="Calibri" w:hAnsi="Calibri" w:cs="Calibri"/>
          <w:color w:val="000000"/>
          <w:sz w:val="48"/>
          <w:szCs w:val="48"/>
        </w:rPr>
        <w:t>keelu</w:t>
      </w:r>
      <w:r>
        <w:rPr>
          <w:rFonts w:ascii="Calibri" w:hAnsi="Calibri" w:cs="Calibri"/>
          <w:color w:val="000000"/>
          <w:sz w:val="48"/>
          <w:szCs w:val="48"/>
        </w:rPr>
        <w:t xml:space="preserve"> </w:t>
      </w:r>
      <w:r w:rsidRPr="00846C91">
        <w:rPr>
          <w:rFonts w:ascii="Calibri" w:hAnsi="Calibri" w:cs="Calibri"/>
          <w:color w:val="000000"/>
          <w:sz w:val="48"/>
          <w:szCs w:val="48"/>
        </w:rPr>
        <w:t>kohta.</w:t>
      </w:r>
    </w:p>
    <w:p w:rsidR="00846C91" w:rsidRPr="00846C91" w:rsidRDefault="00846C91" w:rsidP="00846C91">
      <w:pPr>
        <w:autoSpaceDE w:val="0"/>
        <w:autoSpaceDN w:val="0"/>
        <w:adjustRightInd w:val="0"/>
        <w:spacing w:after="0" w:line="240" w:lineRule="auto"/>
        <w:rPr>
          <w:rFonts w:ascii="Calibri" w:hAnsi="Calibri" w:cs="Calibri"/>
          <w:color w:val="000000"/>
          <w:sz w:val="48"/>
          <w:szCs w:val="48"/>
        </w:rPr>
      </w:pPr>
      <w:r w:rsidRPr="00846C91">
        <w:rPr>
          <w:rFonts w:ascii="Calibri" w:hAnsi="Calibri" w:cs="Calibri"/>
          <w:b/>
          <w:bCs/>
          <w:color w:val="000000"/>
          <w:sz w:val="48"/>
          <w:szCs w:val="48"/>
        </w:rPr>
        <w:t>24.Tuletõrje</w:t>
      </w:r>
      <w:r>
        <w:rPr>
          <w:rFonts w:ascii="Calibri" w:hAnsi="Calibri" w:cs="Calibri"/>
          <w:b/>
          <w:bCs/>
          <w:color w:val="000000"/>
          <w:sz w:val="48"/>
          <w:szCs w:val="48"/>
        </w:rPr>
        <w:t xml:space="preserve"> </w:t>
      </w:r>
      <w:r w:rsidRPr="00846C91">
        <w:rPr>
          <w:rFonts w:ascii="Calibri" w:hAnsi="Calibri" w:cs="Calibri"/>
          <w:b/>
          <w:bCs/>
          <w:color w:val="000000"/>
          <w:sz w:val="48"/>
          <w:szCs w:val="48"/>
        </w:rPr>
        <w:t>veevõtukohale</w:t>
      </w:r>
      <w:r w:rsidR="0056710D">
        <w:rPr>
          <w:rFonts w:ascii="Calibri" w:hAnsi="Calibri" w:cs="Calibri"/>
          <w:b/>
          <w:bCs/>
          <w:color w:val="000000"/>
          <w:sz w:val="48"/>
          <w:szCs w:val="48"/>
        </w:rPr>
        <w:t xml:space="preserve"> </w:t>
      </w:r>
      <w:r w:rsidRPr="00846C91">
        <w:rPr>
          <w:rFonts w:ascii="Calibri" w:hAnsi="Calibri" w:cs="Calibri"/>
          <w:b/>
          <w:bCs/>
          <w:color w:val="000000"/>
          <w:sz w:val="48"/>
          <w:szCs w:val="48"/>
        </w:rPr>
        <w:t>esitatavad</w:t>
      </w:r>
      <w:r w:rsidR="0056710D">
        <w:rPr>
          <w:rFonts w:ascii="Calibri" w:hAnsi="Calibri" w:cs="Calibri"/>
          <w:b/>
          <w:bCs/>
          <w:color w:val="000000"/>
          <w:sz w:val="48"/>
          <w:szCs w:val="48"/>
        </w:rPr>
        <w:t xml:space="preserve"> </w:t>
      </w:r>
      <w:r w:rsidRPr="00846C91">
        <w:rPr>
          <w:rFonts w:ascii="Calibri" w:hAnsi="Calibri" w:cs="Calibri"/>
          <w:b/>
          <w:bCs/>
          <w:color w:val="000000"/>
          <w:sz w:val="48"/>
          <w:szCs w:val="48"/>
        </w:rPr>
        <w:t>nõuded</w:t>
      </w:r>
    </w:p>
    <w:p w:rsidR="00846C91" w:rsidRPr="00846C91" w:rsidRDefault="00846C91" w:rsidP="00846C91">
      <w:pPr>
        <w:autoSpaceDE w:val="0"/>
        <w:autoSpaceDN w:val="0"/>
        <w:adjustRightInd w:val="0"/>
        <w:spacing w:after="0" w:line="240" w:lineRule="auto"/>
        <w:rPr>
          <w:rFonts w:ascii="Calibri" w:hAnsi="Calibri" w:cs="Calibri"/>
          <w:color w:val="000000"/>
          <w:sz w:val="48"/>
          <w:szCs w:val="48"/>
        </w:rPr>
      </w:pPr>
      <w:r w:rsidRPr="00846C91">
        <w:rPr>
          <w:rFonts w:ascii="Calibri" w:hAnsi="Calibri" w:cs="Calibri"/>
          <w:color w:val="000000"/>
          <w:sz w:val="48"/>
          <w:szCs w:val="48"/>
        </w:rPr>
        <w:t>(1)Tuletõrje</w:t>
      </w:r>
      <w:r w:rsidR="0056710D">
        <w:rPr>
          <w:rFonts w:ascii="Calibri" w:hAnsi="Calibri" w:cs="Calibri"/>
          <w:color w:val="000000"/>
          <w:sz w:val="48"/>
          <w:szCs w:val="48"/>
        </w:rPr>
        <w:t xml:space="preserve"> </w:t>
      </w:r>
      <w:r w:rsidRPr="00846C91">
        <w:rPr>
          <w:rFonts w:ascii="Calibri" w:hAnsi="Calibri" w:cs="Calibri"/>
          <w:color w:val="000000"/>
          <w:sz w:val="48"/>
          <w:szCs w:val="48"/>
        </w:rPr>
        <w:t>veevõtukoht</w:t>
      </w:r>
      <w:r w:rsidR="0056710D">
        <w:rPr>
          <w:rFonts w:ascii="Calibri" w:hAnsi="Calibri" w:cs="Calibri"/>
          <w:color w:val="000000"/>
          <w:sz w:val="48"/>
          <w:szCs w:val="48"/>
        </w:rPr>
        <w:t xml:space="preserve"> </w:t>
      </w:r>
      <w:r w:rsidRPr="00846C91">
        <w:rPr>
          <w:rFonts w:ascii="Calibri" w:hAnsi="Calibri" w:cs="Calibri"/>
          <w:color w:val="000000"/>
          <w:sz w:val="48"/>
          <w:szCs w:val="48"/>
        </w:rPr>
        <w:t>on</w:t>
      </w:r>
      <w:r w:rsidR="0056710D">
        <w:rPr>
          <w:rFonts w:ascii="Calibri" w:hAnsi="Calibri" w:cs="Calibri"/>
          <w:color w:val="000000"/>
          <w:sz w:val="48"/>
          <w:szCs w:val="48"/>
        </w:rPr>
        <w:t xml:space="preserve"> </w:t>
      </w:r>
      <w:r w:rsidRPr="00846C91">
        <w:rPr>
          <w:rFonts w:ascii="Calibri" w:hAnsi="Calibri" w:cs="Calibri"/>
          <w:color w:val="000000"/>
          <w:sz w:val="48"/>
          <w:szCs w:val="48"/>
        </w:rPr>
        <w:t>aastaringselt</w:t>
      </w:r>
      <w:r w:rsidR="0056710D">
        <w:rPr>
          <w:rFonts w:ascii="Calibri" w:hAnsi="Calibri" w:cs="Calibri"/>
          <w:color w:val="000000"/>
          <w:sz w:val="48"/>
          <w:szCs w:val="48"/>
        </w:rPr>
        <w:t xml:space="preserve"> </w:t>
      </w:r>
      <w:r w:rsidRPr="00846C91">
        <w:rPr>
          <w:rFonts w:ascii="Calibri" w:hAnsi="Calibri" w:cs="Calibri"/>
          <w:color w:val="000000"/>
          <w:sz w:val="48"/>
          <w:szCs w:val="48"/>
        </w:rPr>
        <w:t>kasutatav</w:t>
      </w:r>
      <w:r w:rsidR="0056710D">
        <w:rPr>
          <w:rFonts w:ascii="Calibri" w:hAnsi="Calibri" w:cs="Calibri"/>
          <w:color w:val="000000"/>
          <w:sz w:val="48"/>
          <w:szCs w:val="48"/>
        </w:rPr>
        <w:t xml:space="preserve"> </w:t>
      </w:r>
      <w:r w:rsidRPr="00846C91">
        <w:rPr>
          <w:rFonts w:ascii="Calibri" w:hAnsi="Calibri" w:cs="Calibri"/>
          <w:color w:val="000000"/>
          <w:sz w:val="48"/>
          <w:szCs w:val="48"/>
        </w:rPr>
        <w:t>tuletõrjehüdrant</w:t>
      </w:r>
      <w:r w:rsidR="0056710D">
        <w:rPr>
          <w:rFonts w:ascii="Calibri" w:hAnsi="Calibri" w:cs="Calibri"/>
          <w:color w:val="000000"/>
          <w:sz w:val="48"/>
          <w:szCs w:val="48"/>
        </w:rPr>
        <w:t xml:space="preserve"> </w:t>
      </w:r>
      <w:r w:rsidRPr="00846C91">
        <w:rPr>
          <w:rFonts w:ascii="Calibri" w:hAnsi="Calibri" w:cs="Calibri"/>
          <w:color w:val="000000"/>
          <w:sz w:val="48"/>
          <w:szCs w:val="48"/>
        </w:rPr>
        <w:t>või</w:t>
      </w:r>
      <w:r w:rsidR="0056710D">
        <w:rPr>
          <w:rFonts w:ascii="Calibri" w:hAnsi="Calibri" w:cs="Calibri"/>
          <w:color w:val="000000"/>
          <w:sz w:val="48"/>
          <w:szCs w:val="48"/>
        </w:rPr>
        <w:t xml:space="preserve"> </w:t>
      </w:r>
      <w:r w:rsidRPr="00846C91">
        <w:rPr>
          <w:rFonts w:ascii="Calibri" w:hAnsi="Calibri" w:cs="Calibri"/>
          <w:color w:val="000000"/>
          <w:sz w:val="48"/>
          <w:szCs w:val="48"/>
        </w:rPr>
        <w:t>muu</w:t>
      </w:r>
      <w:r w:rsidR="0056710D">
        <w:rPr>
          <w:rFonts w:ascii="Calibri" w:hAnsi="Calibri" w:cs="Calibri"/>
          <w:color w:val="000000"/>
          <w:sz w:val="48"/>
          <w:szCs w:val="48"/>
        </w:rPr>
        <w:t xml:space="preserve"> </w:t>
      </w:r>
      <w:r w:rsidRPr="00846C91">
        <w:rPr>
          <w:rFonts w:ascii="Calibri" w:hAnsi="Calibri" w:cs="Calibri"/>
          <w:color w:val="000000"/>
          <w:sz w:val="48"/>
          <w:szCs w:val="48"/>
        </w:rPr>
        <w:t>rajatis</w:t>
      </w:r>
      <w:r w:rsidR="0056710D">
        <w:rPr>
          <w:rFonts w:ascii="Calibri" w:hAnsi="Calibri" w:cs="Calibri"/>
          <w:color w:val="000000"/>
          <w:sz w:val="48"/>
          <w:szCs w:val="48"/>
        </w:rPr>
        <w:t xml:space="preserve"> </w:t>
      </w:r>
      <w:r w:rsidRPr="00846C91">
        <w:rPr>
          <w:rFonts w:ascii="Calibri" w:hAnsi="Calibri" w:cs="Calibri"/>
          <w:color w:val="000000"/>
          <w:sz w:val="48"/>
          <w:szCs w:val="48"/>
        </w:rPr>
        <w:t>veemahuti,</w:t>
      </w:r>
      <w:r w:rsidR="0056710D">
        <w:rPr>
          <w:rFonts w:ascii="Calibri" w:hAnsi="Calibri" w:cs="Calibri"/>
          <w:color w:val="000000"/>
          <w:sz w:val="48"/>
          <w:szCs w:val="48"/>
        </w:rPr>
        <w:t xml:space="preserve"> </w:t>
      </w:r>
      <w:r w:rsidRPr="00846C91">
        <w:rPr>
          <w:rFonts w:ascii="Calibri" w:hAnsi="Calibri" w:cs="Calibri"/>
          <w:color w:val="000000"/>
          <w:sz w:val="48"/>
          <w:szCs w:val="48"/>
        </w:rPr>
        <w:t>loodusliku</w:t>
      </w:r>
      <w:r w:rsidR="0056710D">
        <w:rPr>
          <w:rFonts w:ascii="Calibri" w:hAnsi="Calibri" w:cs="Calibri"/>
          <w:color w:val="000000"/>
          <w:sz w:val="48"/>
          <w:szCs w:val="48"/>
        </w:rPr>
        <w:t xml:space="preserve"> </w:t>
      </w:r>
      <w:r w:rsidRPr="00846C91">
        <w:rPr>
          <w:rFonts w:ascii="Calibri" w:hAnsi="Calibri" w:cs="Calibri"/>
          <w:color w:val="000000"/>
          <w:sz w:val="48"/>
          <w:szCs w:val="48"/>
        </w:rPr>
        <w:t>või</w:t>
      </w:r>
      <w:r w:rsidR="0056710D">
        <w:rPr>
          <w:rFonts w:ascii="Calibri" w:hAnsi="Calibri" w:cs="Calibri"/>
          <w:color w:val="000000"/>
          <w:sz w:val="48"/>
          <w:szCs w:val="48"/>
        </w:rPr>
        <w:t xml:space="preserve"> </w:t>
      </w:r>
      <w:r w:rsidRPr="00846C91">
        <w:rPr>
          <w:rFonts w:ascii="Calibri" w:hAnsi="Calibri" w:cs="Calibri"/>
          <w:color w:val="000000"/>
          <w:sz w:val="48"/>
          <w:szCs w:val="48"/>
        </w:rPr>
        <w:t>tehisveekogu</w:t>
      </w:r>
      <w:r w:rsidR="0056710D">
        <w:rPr>
          <w:rFonts w:ascii="Calibri" w:hAnsi="Calibri" w:cs="Calibri"/>
          <w:color w:val="000000"/>
          <w:sz w:val="48"/>
          <w:szCs w:val="48"/>
        </w:rPr>
        <w:t xml:space="preserve"> </w:t>
      </w:r>
      <w:r w:rsidRPr="00846C91">
        <w:rPr>
          <w:rFonts w:ascii="Calibri" w:hAnsi="Calibri" w:cs="Calibri"/>
          <w:color w:val="000000"/>
          <w:sz w:val="48"/>
          <w:szCs w:val="48"/>
        </w:rPr>
        <w:t>juures,</w:t>
      </w:r>
      <w:r w:rsidR="0056710D">
        <w:rPr>
          <w:rFonts w:ascii="Calibri" w:hAnsi="Calibri" w:cs="Calibri"/>
          <w:color w:val="000000"/>
          <w:sz w:val="48"/>
          <w:szCs w:val="48"/>
        </w:rPr>
        <w:t xml:space="preserve"> </w:t>
      </w:r>
      <w:r w:rsidRPr="00846C91">
        <w:rPr>
          <w:rFonts w:ascii="Calibri" w:hAnsi="Calibri" w:cs="Calibri"/>
          <w:color w:val="000000"/>
          <w:sz w:val="48"/>
          <w:szCs w:val="48"/>
        </w:rPr>
        <w:t>mille</w:t>
      </w:r>
      <w:r w:rsidR="0056710D">
        <w:rPr>
          <w:rFonts w:ascii="Calibri" w:hAnsi="Calibri" w:cs="Calibri"/>
          <w:color w:val="000000"/>
          <w:sz w:val="48"/>
          <w:szCs w:val="48"/>
        </w:rPr>
        <w:t xml:space="preserve"> </w:t>
      </w:r>
      <w:r w:rsidRPr="00846C91">
        <w:rPr>
          <w:rFonts w:ascii="Calibri" w:hAnsi="Calibri" w:cs="Calibri"/>
          <w:color w:val="000000"/>
          <w:sz w:val="48"/>
          <w:szCs w:val="48"/>
        </w:rPr>
        <w:t>kaudu</w:t>
      </w:r>
      <w:r w:rsidR="0056710D">
        <w:rPr>
          <w:rFonts w:ascii="Calibri" w:hAnsi="Calibri" w:cs="Calibri"/>
          <w:color w:val="000000"/>
          <w:sz w:val="48"/>
          <w:szCs w:val="48"/>
        </w:rPr>
        <w:t xml:space="preserve"> </w:t>
      </w:r>
      <w:r w:rsidRPr="00846C91">
        <w:rPr>
          <w:rFonts w:ascii="Calibri" w:hAnsi="Calibri" w:cs="Calibri"/>
          <w:color w:val="000000"/>
          <w:sz w:val="48"/>
          <w:szCs w:val="48"/>
        </w:rPr>
        <w:t>saab</w:t>
      </w:r>
      <w:r w:rsidR="0056710D">
        <w:rPr>
          <w:rFonts w:ascii="Calibri" w:hAnsi="Calibri" w:cs="Calibri"/>
          <w:color w:val="000000"/>
          <w:sz w:val="48"/>
          <w:szCs w:val="48"/>
        </w:rPr>
        <w:t xml:space="preserve"> </w:t>
      </w:r>
      <w:r w:rsidRPr="00846C91">
        <w:rPr>
          <w:rFonts w:ascii="Calibri" w:hAnsi="Calibri" w:cs="Calibri"/>
          <w:color w:val="000000"/>
          <w:sz w:val="48"/>
          <w:szCs w:val="48"/>
        </w:rPr>
        <w:t>auto-või</w:t>
      </w:r>
      <w:r w:rsidR="0056710D">
        <w:rPr>
          <w:rFonts w:ascii="Calibri" w:hAnsi="Calibri" w:cs="Calibri"/>
          <w:color w:val="000000"/>
          <w:sz w:val="48"/>
          <w:szCs w:val="48"/>
        </w:rPr>
        <w:t xml:space="preserve"> </w:t>
      </w:r>
      <w:r w:rsidRPr="00846C91">
        <w:rPr>
          <w:rFonts w:ascii="Calibri" w:hAnsi="Calibri" w:cs="Calibri"/>
          <w:color w:val="000000"/>
          <w:sz w:val="48"/>
          <w:szCs w:val="48"/>
        </w:rPr>
        <w:t>mootorpumpade</w:t>
      </w:r>
      <w:r w:rsidR="0056710D">
        <w:rPr>
          <w:rFonts w:ascii="Calibri" w:hAnsi="Calibri" w:cs="Calibri"/>
          <w:color w:val="000000"/>
          <w:sz w:val="48"/>
          <w:szCs w:val="48"/>
        </w:rPr>
        <w:t xml:space="preserve"> </w:t>
      </w:r>
      <w:r w:rsidRPr="00846C91">
        <w:rPr>
          <w:rFonts w:ascii="Calibri" w:hAnsi="Calibri" w:cs="Calibri"/>
          <w:color w:val="000000"/>
          <w:sz w:val="48"/>
          <w:szCs w:val="48"/>
        </w:rPr>
        <w:t>abil</w:t>
      </w:r>
      <w:r w:rsidR="0056710D">
        <w:rPr>
          <w:rFonts w:ascii="Calibri" w:hAnsi="Calibri" w:cs="Calibri"/>
          <w:color w:val="000000"/>
          <w:sz w:val="48"/>
          <w:szCs w:val="48"/>
        </w:rPr>
        <w:t xml:space="preserve"> </w:t>
      </w:r>
      <w:r w:rsidRPr="00846C91">
        <w:rPr>
          <w:rFonts w:ascii="Calibri" w:hAnsi="Calibri" w:cs="Calibri"/>
          <w:color w:val="000000"/>
          <w:sz w:val="48"/>
          <w:szCs w:val="48"/>
        </w:rPr>
        <w:t>kustutusvett.</w:t>
      </w:r>
    </w:p>
    <w:p w:rsidR="00846C91" w:rsidRPr="00846C91" w:rsidRDefault="00846C91" w:rsidP="00846C91">
      <w:pPr>
        <w:autoSpaceDE w:val="0"/>
        <w:autoSpaceDN w:val="0"/>
        <w:adjustRightInd w:val="0"/>
        <w:spacing w:after="0" w:line="240" w:lineRule="auto"/>
        <w:rPr>
          <w:rFonts w:ascii="Calibri" w:hAnsi="Calibri" w:cs="Calibri"/>
          <w:color w:val="000000"/>
          <w:sz w:val="48"/>
          <w:szCs w:val="48"/>
        </w:rPr>
      </w:pPr>
      <w:r w:rsidRPr="00846C91">
        <w:rPr>
          <w:rFonts w:ascii="Calibri" w:hAnsi="Calibri" w:cs="Calibri"/>
          <w:color w:val="000000"/>
          <w:sz w:val="48"/>
          <w:szCs w:val="48"/>
        </w:rPr>
        <w:t>(2)Tuletõrje</w:t>
      </w:r>
      <w:r w:rsidR="0056710D">
        <w:rPr>
          <w:rFonts w:ascii="Calibri" w:hAnsi="Calibri" w:cs="Calibri"/>
          <w:color w:val="000000"/>
          <w:sz w:val="48"/>
          <w:szCs w:val="48"/>
        </w:rPr>
        <w:t xml:space="preserve"> </w:t>
      </w:r>
      <w:r w:rsidRPr="00846C91">
        <w:rPr>
          <w:rFonts w:ascii="Calibri" w:hAnsi="Calibri" w:cs="Calibri"/>
          <w:color w:val="000000"/>
          <w:sz w:val="48"/>
          <w:szCs w:val="48"/>
        </w:rPr>
        <w:t>veevõtukohale</w:t>
      </w:r>
      <w:r w:rsidR="0056710D">
        <w:rPr>
          <w:rFonts w:ascii="Calibri" w:hAnsi="Calibri" w:cs="Calibri"/>
          <w:color w:val="000000"/>
          <w:sz w:val="48"/>
          <w:szCs w:val="48"/>
        </w:rPr>
        <w:t xml:space="preserve"> </w:t>
      </w:r>
      <w:r w:rsidRPr="00846C91">
        <w:rPr>
          <w:rFonts w:ascii="Calibri" w:hAnsi="Calibri" w:cs="Calibri"/>
          <w:color w:val="000000"/>
          <w:sz w:val="48"/>
          <w:szCs w:val="48"/>
        </w:rPr>
        <w:t>peab</w:t>
      </w:r>
      <w:r w:rsidR="0056710D">
        <w:rPr>
          <w:rFonts w:ascii="Calibri" w:hAnsi="Calibri" w:cs="Calibri"/>
          <w:color w:val="000000"/>
          <w:sz w:val="48"/>
          <w:szCs w:val="48"/>
        </w:rPr>
        <w:t xml:space="preserve"> </w:t>
      </w:r>
      <w:r w:rsidRPr="00846C91">
        <w:rPr>
          <w:rFonts w:ascii="Calibri" w:hAnsi="Calibri" w:cs="Calibri"/>
          <w:color w:val="000000"/>
          <w:sz w:val="48"/>
          <w:szCs w:val="48"/>
        </w:rPr>
        <w:t>olema</w:t>
      </w:r>
      <w:r w:rsidR="0056710D">
        <w:rPr>
          <w:rFonts w:ascii="Calibri" w:hAnsi="Calibri" w:cs="Calibri"/>
          <w:color w:val="000000"/>
          <w:sz w:val="48"/>
          <w:szCs w:val="48"/>
        </w:rPr>
        <w:t xml:space="preserve"> </w:t>
      </w:r>
      <w:r w:rsidRPr="00846C91">
        <w:rPr>
          <w:rFonts w:ascii="Calibri" w:hAnsi="Calibri" w:cs="Calibri"/>
          <w:color w:val="000000"/>
          <w:sz w:val="48"/>
          <w:szCs w:val="48"/>
        </w:rPr>
        <w:t>tagatud:</w:t>
      </w:r>
    </w:p>
    <w:p w:rsidR="00846C91" w:rsidRPr="00846C91" w:rsidRDefault="0056710D" w:rsidP="00846C91">
      <w:pPr>
        <w:autoSpaceDE w:val="0"/>
        <w:autoSpaceDN w:val="0"/>
        <w:adjustRightInd w:val="0"/>
        <w:spacing w:after="181" w:line="240" w:lineRule="auto"/>
        <w:rPr>
          <w:rFonts w:ascii="Calibri" w:hAnsi="Calibri" w:cs="Calibri"/>
          <w:color w:val="000000"/>
          <w:sz w:val="48"/>
          <w:szCs w:val="48"/>
        </w:rPr>
      </w:pPr>
      <w:r>
        <w:rPr>
          <w:rFonts w:ascii="Calibri" w:hAnsi="Calibri" w:cs="Calibri"/>
          <w:color w:val="000000"/>
          <w:sz w:val="48"/>
          <w:szCs w:val="48"/>
        </w:rPr>
        <w:t xml:space="preserve">  </w:t>
      </w:r>
      <w:r w:rsidR="00846C91" w:rsidRPr="00846C91">
        <w:rPr>
          <w:rFonts w:ascii="Calibri" w:hAnsi="Calibri" w:cs="Calibri"/>
          <w:color w:val="000000"/>
          <w:sz w:val="48"/>
          <w:szCs w:val="48"/>
        </w:rPr>
        <w:t>1)aastaringne</w:t>
      </w:r>
      <w:r>
        <w:rPr>
          <w:rFonts w:ascii="Calibri" w:hAnsi="Calibri" w:cs="Calibri"/>
          <w:color w:val="000000"/>
          <w:sz w:val="48"/>
          <w:szCs w:val="48"/>
        </w:rPr>
        <w:t xml:space="preserve"> </w:t>
      </w:r>
      <w:r w:rsidR="00846C91" w:rsidRPr="00846C91">
        <w:rPr>
          <w:rFonts w:ascii="Calibri" w:hAnsi="Calibri" w:cs="Calibri"/>
          <w:color w:val="000000"/>
          <w:sz w:val="48"/>
          <w:szCs w:val="48"/>
        </w:rPr>
        <w:t>juurdepääs</w:t>
      </w:r>
      <w:r>
        <w:rPr>
          <w:rFonts w:ascii="Calibri" w:hAnsi="Calibri" w:cs="Calibri"/>
          <w:color w:val="000000"/>
          <w:sz w:val="48"/>
          <w:szCs w:val="48"/>
        </w:rPr>
        <w:t xml:space="preserve"> </w:t>
      </w:r>
      <w:r w:rsidR="00846C91" w:rsidRPr="00846C91">
        <w:rPr>
          <w:rFonts w:ascii="Calibri" w:hAnsi="Calibri" w:cs="Calibri"/>
          <w:color w:val="000000"/>
          <w:sz w:val="48"/>
          <w:szCs w:val="48"/>
        </w:rPr>
        <w:t>ning</w:t>
      </w:r>
      <w:r>
        <w:rPr>
          <w:rFonts w:ascii="Calibri" w:hAnsi="Calibri" w:cs="Calibri"/>
          <w:color w:val="000000"/>
          <w:sz w:val="48"/>
          <w:szCs w:val="48"/>
        </w:rPr>
        <w:t xml:space="preserve"> </w:t>
      </w:r>
      <w:r w:rsidR="00846C91" w:rsidRPr="00846C91">
        <w:rPr>
          <w:rFonts w:ascii="Calibri" w:hAnsi="Calibri" w:cs="Calibri"/>
          <w:color w:val="000000"/>
          <w:sz w:val="48"/>
          <w:szCs w:val="48"/>
        </w:rPr>
        <w:t>kasutamise</w:t>
      </w:r>
      <w:r>
        <w:rPr>
          <w:rFonts w:ascii="Calibri" w:hAnsi="Calibri" w:cs="Calibri"/>
          <w:color w:val="000000"/>
          <w:sz w:val="48"/>
          <w:szCs w:val="48"/>
        </w:rPr>
        <w:t xml:space="preserve"> </w:t>
      </w:r>
      <w:r w:rsidR="00846C91" w:rsidRPr="00846C91">
        <w:rPr>
          <w:rFonts w:ascii="Calibri" w:hAnsi="Calibri" w:cs="Calibri"/>
          <w:color w:val="000000"/>
          <w:sz w:val="48"/>
          <w:szCs w:val="48"/>
        </w:rPr>
        <w:t>valmidus;</w:t>
      </w:r>
    </w:p>
    <w:p w:rsidR="00846C91" w:rsidRPr="00846C91" w:rsidRDefault="00846C91" w:rsidP="00846C91">
      <w:pPr>
        <w:autoSpaceDE w:val="0"/>
        <w:autoSpaceDN w:val="0"/>
        <w:adjustRightInd w:val="0"/>
        <w:spacing w:after="181" w:line="240" w:lineRule="auto"/>
        <w:rPr>
          <w:rFonts w:ascii="Calibri" w:hAnsi="Calibri" w:cs="Calibri"/>
          <w:color w:val="000000"/>
          <w:sz w:val="48"/>
          <w:szCs w:val="48"/>
        </w:rPr>
      </w:pPr>
      <w:r w:rsidRPr="00846C91">
        <w:rPr>
          <w:rFonts w:ascii="Calibri" w:hAnsi="Calibri" w:cs="Calibri"/>
          <w:color w:val="000000"/>
          <w:sz w:val="48"/>
          <w:szCs w:val="48"/>
        </w:rPr>
        <w:t>2)tulekahju</w:t>
      </w:r>
      <w:r w:rsidR="0056710D">
        <w:rPr>
          <w:rFonts w:ascii="Calibri" w:hAnsi="Calibri" w:cs="Calibri"/>
          <w:color w:val="000000"/>
          <w:sz w:val="48"/>
          <w:szCs w:val="48"/>
        </w:rPr>
        <w:t xml:space="preserve"> </w:t>
      </w:r>
      <w:r w:rsidRPr="00846C91">
        <w:rPr>
          <w:rFonts w:ascii="Calibri" w:hAnsi="Calibri" w:cs="Calibri"/>
          <w:color w:val="000000"/>
          <w:sz w:val="48"/>
          <w:szCs w:val="48"/>
        </w:rPr>
        <w:t>kustutamiseks</w:t>
      </w:r>
      <w:r w:rsidR="0056710D">
        <w:rPr>
          <w:rFonts w:ascii="Calibri" w:hAnsi="Calibri" w:cs="Calibri"/>
          <w:color w:val="000000"/>
          <w:sz w:val="48"/>
          <w:szCs w:val="48"/>
        </w:rPr>
        <w:t xml:space="preserve"> </w:t>
      </w:r>
      <w:r w:rsidRPr="00846C91">
        <w:rPr>
          <w:rFonts w:ascii="Calibri" w:hAnsi="Calibri" w:cs="Calibri"/>
          <w:color w:val="000000"/>
          <w:sz w:val="48"/>
          <w:szCs w:val="48"/>
        </w:rPr>
        <w:t>vajalik</w:t>
      </w:r>
      <w:r w:rsidR="0056710D">
        <w:rPr>
          <w:rFonts w:ascii="Calibri" w:hAnsi="Calibri" w:cs="Calibri"/>
          <w:color w:val="000000"/>
          <w:sz w:val="48"/>
          <w:szCs w:val="48"/>
        </w:rPr>
        <w:t xml:space="preserve"> </w:t>
      </w:r>
      <w:r w:rsidRPr="00846C91">
        <w:rPr>
          <w:rFonts w:ascii="Calibri" w:hAnsi="Calibri" w:cs="Calibri"/>
          <w:color w:val="000000"/>
          <w:sz w:val="48"/>
          <w:szCs w:val="48"/>
        </w:rPr>
        <w:t>veekogus</w:t>
      </w:r>
      <w:r w:rsidR="0056710D">
        <w:rPr>
          <w:rFonts w:ascii="Calibri" w:hAnsi="Calibri" w:cs="Calibri"/>
          <w:color w:val="000000"/>
          <w:sz w:val="48"/>
          <w:szCs w:val="48"/>
        </w:rPr>
        <w:t xml:space="preserve"> </w:t>
      </w:r>
      <w:r w:rsidRPr="00846C91">
        <w:rPr>
          <w:rFonts w:ascii="Calibri" w:hAnsi="Calibri" w:cs="Calibri"/>
          <w:color w:val="000000"/>
          <w:sz w:val="48"/>
          <w:szCs w:val="48"/>
        </w:rPr>
        <w:t>või</w:t>
      </w:r>
      <w:r w:rsidR="0056710D">
        <w:rPr>
          <w:rFonts w:ascii="Calibri" w:hAnsi="Calibri" w:cs="Calibri"/>
          <w:color w:val="000000"/>
          <w:sz w:val="48"/>
          <w:szCs w:val="48"/>
        </w:rPr>
        <w:t xml:space="preserve"> </w:t>
      </w:r>
      <w:r w:rsidRPr="00846C91">
        <w:rPr>
          <w:rFonts w:ascii="Calibri" w:hAnsi="Calibri" w:cs="Calibri"/>
          <w:color w:val="000000"/>
          <w:sz w:val="48"/>
          <w:szCs w:val="48"/>
        </w:rPr>
        <w:t>vooluhulk;</w:t>
      </w:r>
    </w:p>
    <w:p w:rsidR="00846C91" w:rsidRPr="00846C91" w:rsidRDefault="00846C91" w:rsidP="00846C91">
      <w:pPr>
        <w:autoSpaceDE w:val="0"/>
        <w:autoSpaceDN w:val="0"/>
        <w:adjustRightInd w:val="0"/>
        <w:spacing w:after="0" w:line="240" w:lineRule="auto"/>
        <w:rPr>
          <w:rFonts w:ascii="Calibri" w:hAnsi="Calibri" w:cs="Calibri"/>
          <w:color w:val="000000"/>
          <w:sz w:val="48"/>
          <w:szCs w:val="48"/>
        </w:rPr>
      </w:pPr>
      <w:r w:rsidRPr="00846C91">
        <w:rPr>
          <w:rFonts w:ascii="Calibri" w:hAnsi="Calibri" w:cs="Calibri"/>
          <w:color w:val="000000"/>
          <w:sz w:val="48"/>
          <w:szCs w:val="48"/>
        </w:rPr>
        <w:t>3)tähistatus</w:t>
      </w:r>
      <w:r w:rsidR="0056710D">
        <w:rPr>
          <w:rFonts w:ascii="Calibri" w:hAnsi="Calibri" w:cs="Calibri"/>
          <w:color w:val="000000"/>
          <w:sz w:val="48"/>
          <w:szCs w:val="48"/>
        </w:rPr>
        <w:t xml:space="preserve"> </w:t>
      </w:r>
      <w:r w:rsidRPr="00846C91">
        <w:rPr>
          <w:rFonts w:ascii="Calibri" w:hAnsi="Calibri" w:cs="Calibri"/>
          <w:color w:val="000000"/>
          <w:sz w:val="48"/>
          <w:szCs w:val="48"/>
        </w:rPr>
        <w:t>vastavalt</w:t>
      </w:r>
      <w:r w:rsidR="0056710D">
        <w:rPr>
          <w:rFonts w:ascii="Calibri" w:hAnsi="Calibri" w:cs="Calibri"/>
          <w:color w:val="000000"/>
          <w:sz w:val="48"/>
          <w:szCs w:val="48"/>
        </w:rPr>
        <w:t xml:space="preserve"> </w:t>
      </w:r>
      <w:r w:rsidRPr="00846C91">
        <w:rPr>
          <w:rFonts w:ascii="Calibri" w:hAnsi="Calibri" w:cs="Calibri"/>
          <w:color w:val="000000"/>
          <w:sz w:val="48"/>
          <w:szCs w:val="48"/>
        </w:rPr>
        <w:t>tehnilisele</w:t>
      </w:r>
      <w:r w:rsidR="0056710D">
        <w:rPr>
          <w:rFonts w:ascii="Calibri" w:hAnsi="Calibri" w:cs="Calibri"/>
          <w:color w:val="000000"/>
          <w:sz w:val="48"/>
          <w:szCs w:val="48"/>
        </w:rPr>
        <w:t xml:space="preserve"> </w:t>
      </w:r>
      <w:r w:rsidRPr="00846C91">
        <w:rPr>
          <w:rFonts w:ascii="Calibri" w:hAnsi="Calibri" w:cs="Calibri"/>
          <w:color w:val="000000"/>
          <w:sz w:val="48"/>
          <w:szCs w:val="48"/>
        </w:rPr>
        <w:t>normile</w:t>
      </w:r>
      <w:r w:rsidR="0056710D">
        <w:rPr>
          <w:rFonts w:ascii="Calibri" w:hAnsi="Calibri" w:cs="Calibri"/>
          <w:color w:val="000000"/>
          <w:sz w:val="48"/>
          <w:szCs w:val="48"/>
        </w:rPr>
        <w:t xml:space="preserve"> </w:t>
      </w:r>
      <w:r w:rsidRPr="00846C91">
        <w:rPr>
          <w:rFonts w:ascii="Calibri" w:hAnsi="Calibri" w:cs="Calibri"/>
          <w:color w:val="000000"/>
          <w:sz w:val="48"/>
          <w:szCs w:val="48"/>
        </w:rPr>
        <w:t>või</w:t>
      </w:r>
      <w:r w:rsidR="0056710D">
        <w:rPr>
          <w:rFonts w:ascii="Calibri" w:hAnsi="Calibri" w:cs="Calibri"/>
          <w:color w:val="000000"/>
          <w:sz w:val="48"/>
          <w:szCs w:val="48"/>
        </w:rPr>
        <w:t xml:space="preserve"> </w:t>
      </w:r>
      <w:r w:rsidRPr="00846C91">
        <w:rPr>
          <w:rFonts w:ascii="Calibri" w:hAnsi="Calibri" w:cs="Calibri"/>
          <w:color w:val="000000"/>
          <w:sz w:val="48"/>
          <w:szCs w:val="48"/>
        </w:rPr>
        <w:t>õigusaktile</w:t>
      </w:r>
    </w:p>
    <w:p w:rsidR="00846C91" w:rsidRPr="00846C91" w:rsidRDefault="00846C91" w:rsidP="00846C91">
      <w:pPr>
        <w:autoSpaceDE w:val="0"/>
        <w:autoSpaceDN w:val="0"/>
        <w:adjustRightInd w:val="0"/>
        <w:spacing w:after="0" w:line="240" w:lineRule="auto"/>
        <w:rPr>
          <w:rFonts w:ascii="Calibri" w:hAnsi="Calibri" w:cs="Calibri"/>
          <w:color w:val="000000"/>
          <w:sz w:val="48"/>
          <w:szCs w:val="48"/>
        </w:rPr>
      </w:pPr>
    </w:p>
    <w:p w:rsidR="00846C91" w:rsidRDefault="00846C91" w:rsidP="00846C91">
      <w:pPr>
        <w:rPr>
          <w:rFonts w:ascii="Calibri" w:hAnsi="Calibri" w:cs="Calibri"/>
          <w:color w:val="000000"/>
          <w:sz w:val="48"/>
          <w:szCs w:val="48"/>
        </w:rPr>
      </w:pPr>
    </w:p>
    <w:p w:rsidR="00846C91" w:rsidRDefault="00846C91" w:rsidP="00846C91">
      <w:pPr>
        <w:rPr>
          <w:rFonts w:ascii="Calibri" w:hAnsi="Calibri" w:cs="Calibri"/>
          <w:color w:val="000000"/>
          <w:sz w:val="48"/>
          <w:szCs w:val="48"/>
        </w:rPr>
      </w:pPr>
    </w:p>
    <w:p w:rsidR="0056710D" w:rsidRDefault="0056710D" w:rsidP="00846C91">
      <w:pPr>
        <w:rPr>
          <w:rFonts w:ascii="Calibri" w:hAnsi="Calibri" w:cs="Calibri"/>
          <w:color w:val="000000"/>
          <w:sz w:val="48"/>
          <w:szCs w:val="48"/>
        </w:rPr>
      </w:pPr>
    </w:p>
    <w:p w:rsidR="0056710D" w:rsidRPr="0056710D" w:rsidRDefault="0056710D" w:rsidP="0056710D">
      <w:pPr>
        <w:autoSpaceDE w:val="0"/>
        <w:autoSpaceDN w:val="0"/>
        <w:adjustRightInd w:val="0"/>
        <w:spacing w:after="0" w:line="240" w:lineRule="auto"/>
        <w:rPr>
          <w:rFonts w:ascii="Calibri" w:hAnsi="Calibri" w:cs="Calibri"/>
          <w:color w:val="FF0000"/>
          <w:sz w:val="52"/>
          <w:szCs w:val="52"/>
        </w:rPr>
      </w:pPr>
      <w:r w:rsidRPr="0056710D">
        <w:rPr>
          <w:rFonts w:ascii="Calibri" w:hAnsi="Calibri" w:cs="Calibri"/>
          <w:b/>
          <w:bCs/>
          <w:color w:val="FF0000"/>
          <w:sz w:val="52"/>
          <w:szCs w:val="52"/>
        </w:rPr>
        <w:t>Nõuded tuletõkestusribade ja –vööndite rajamise ning tuletõkestusriba ja vööndi kohta</w:t>
      </w:r>
    </w:p>
    <w:p w:rsidR="0056710D" w:rsidRPr="0056710D" w:rsidRDefault="0056710D" w:rsidP="0056710D">
      <w:pPr>
        <w:autoSpaceDE w:val="0"/>
        <w:autoSpaceDN w:val="0"/>
        <w:adjustRightInd w:val="0"/>
        <w:spacing w:after="217" w:line="240" w:lineRule="auto"/>
        <w:rPr>
          <w:rFonts w:ascii="Calibri" w:hAnsi="Calibri" w:cs="Calibri"/>
          <w:color w:val="000000"/>
          <w:sz w:val="56"/>
          <w:szCs w:val="56"/>
        </w:rPr>
      </w:pPr>
      <w:r w:rsidRPr="0056710D">
        <w:rPr>
          <w:rFonts w:ascii="Arial" w:hAnsi="Arial" w:cs="Arial"/>
          <w:color w:val="000000"/>
          <w:sz w:val="56"/>
          <w:szCs w:val="56"/>
        </w:rPr>
        <w:t>•</w:t>
      </w:r>
      <w:r w:rsidRPr="0056710D">
        <w:rPr>
          <w:rFonts w:ascii="Calibri" w:hAnsi="Calibri" w:cs="Calibri"/>
          <w:color w:val="000000"/>
          <w:sz w:val="56"/>
          <w:szCs w:val="56"/>
        </w:rPr>
        <w:t>Keskkonnaministri määrus 28.02.2011 nr 14</w:t>
      </w:r>
    </w:p>
    <w:p w:rsidR="0056710D" w:rsidRPr="0056710D" w:rsidRDefault="0056710D" w:rsidP="0056710D">
      <w:pPr>
        <w:autoSpaceDE w:val="0"/>
        <w:autoSpaceDN w:val="0"/>
        <w:adjustRightInd w:val="0"/>
        <w:spacing w:after="217" w:line="240" w:lineRule="auto"/>
        <w:rPr>
          <w:rFonts w:ascii="Calibri" w:hAnsi="Calibri" w:cs="Calibri"/>
          <w:color w:val="000000"/>
          <w:sz w:val="56"/>
          <w:szCs w:val="56"/>
        </w:rPr>
      </w:pPr>
      <w:r w:rsidRPr="0056710D">
        <w:rPr>
          <w:rFonts w:ascii="Arial" w:hAnsi="Arial" w:cs="Arial"/>
          <w:color w:val="000000"/>
          <w:sz w:val="56"/>
          <w:szCs w:val="56"/>
        </w:rPr>
        <w:t>•</w:t>
      </w:r>
      <w:r w:rsidRPr="0056710D">
        <w:rPr>
          <w:rFonts w:ascii="Calibri" w:hAnsi="Calibri" w:cs="Calibri"/>
          <w:color w:val="000000"/>
          <w:sz w:val="56"/>
          <w:szCs w:val="56"/>
        </w:rPr>
        <w:t>Jõustumine 11.03.2011.</w:t>
      </w:r>
    </w:p>
    <w:p w:rsidR="0056710D" w:rsidRDefault="0056710D" w:rsidP="0056710D">
      <w:pPr>
        <w:autoSpaceDE w:val="0"/>
        <w:autoSpaceDN w:val="0"/>
        <w:adjustRightInd w:val="0"/>
        <w:spacing w:after="0" w:line="240" w:lineRule="auto"/>
        <w:rPr>
          <w:rFonts w:ascii="Calibri" w:hAnsi="Calibri" w:cs="Calibri"/>
          <w:b/>
          <w:bCs/>
          <w:color w:val="000000"/>
          <w:sz w:val="48"/>
          <w:szCs w:val="48"/>
        </w:rPr>
      </w:pPr>
    </w:p>
    <w:p w:rsidR="0056710D" w:rsidRPr="0056710D" w:rsidRDefault="0056710D" w:rsidP="0056710D">
      <w:pPr>
        <w:autoSpaceDE w:val="0"/>
        <w:autoSpaceDN w:val="0"/>
        <w:adjustRightInd w:val="0"/>
        <w:spacing w:after="0" w:line="240" w:lineRule="auto"/>
        <w:rPr>
          <w:rFonts w:ascii="Calibri" w:hAnsi="Calibri" w:cs="Calibri"/>
          <w:color w:val="000000"/>
          <w:sz w:val="48"/>
          <w:szCs w:val="48"/>
        </w:rPr>
      </w:pPr>
      <w:r w:rsidRPr="0056710D">
        <w:rPr>
          <w:rFonts w:ascii="Calibri" w:hAnsi="Calibri" w:cs="Calibri"/>
          <w:b/>
          <w:bCs/>
          <w:color w:val="000000"/>
          <w:sz w:val="48"/>
          <w:szCs w:val="48"/>
        </w:rPr>
        <w:t>§3 Nõuded tuletõkestusriba ja selle rajamise kohta</w:t>
      </w:r>
    </w:p>
    <w:p w:rsidR="0056710D" w:rsidRPr="0056710D" w:rsidRDefault="0056710D" w:rsidP="0056710D">
      <w:pPr>
        <w:autoSpaceDE w:val="0"/>
        <w:autoSpaceDN w:val="0"/>
        <w:adjustRightInd w:val="0"/>
        <w:spacing w:after="0" w:line="240" w:lineRule="auto"/>
        <w:rPr>
          <w:rFonts w:ascii="Calibri" w:hAnsi="Calibri" w:cs="Calibri"/>
          <w:color w:val="000000"/>
          <w:sz w:val="48"/>
          <w:szCs w:val="48"/>
        </w:rPr>
      </w:pPr>
      <w:r w:rsidRPr="0056710D">
        <w:rPr>
          <w:rFonts w:ascii="Calibri" w:hAnsi="Calibri" w:cs="Calibri"/>
          <w:color w:val="000000"/>
          <w:sz w:val="48"/>
          <w:szCs w:val="48"/>
        </w:rPr>
        <w:t>(1) Mineraliseeritud katkestuseta tuletõkestusriba rajatakse metsade tuleohutuse tagamiseks ja tule leviku tõkestamiseks:</w:t>
      </w:r>
    </w:p>
    <w:p w:rsidR="0056710D" w:rsidRDefault="0056710D" w:rsidP="0056710D">
      <w:pPr>
        <w:autoSpaceDE w:val="0"/>
        <w:autoSpaceDN w:val="0"/>
        <w:adjustRightInd w:val="0"/>
        <w:spacing w:after="0" w:line="240" w:lineRule="auto"/>
        <w:rPr>
          <w:rFonts w:ascii="Calibri" w:hAnsi="Calibri" w:cs="Calibri"/>
          <w:color w:val="000000"/>
          <w:sz w:val="48"/>
          <w:szCs w:val="48"/>
        </w:rPr>
      </w:pPr>
      <w:r w:rsidRPr="0056710D">
        <w:rPr>
          <w:rFonts w:ascii="Calibri" w:hAnsi="Calibri" w:cs="Calibri"/>
          <w:color w:val="000000"/>
          <w:sz w:val="48"/>
          <w:szCs w:val="48"/>
        </w:rPr>
        <w:t xml:space="preserve">1) tuleohtliku okaspuumetsa ja teemaa piirile laiusega 2,5meetrit; </w:t>
      </w:r>
    </w:p>
    <w:p w:rsidR="0056710D" w:rsidRPr="0056710D" w:rsidRDefault="0056710D" w:rsidP="0056710D">
      <w:pPr>
        <w:autoSpaceDE w:val="0"/>
        <w:autoSpaceDN w:val="0"/>
        <w:adjustRightInd w:val="0"/>
        <w:spacing w:after="0" w:line="240" w:lineRule="auto"/>
        <w:rPr>
          <w:rFonts w:ascii="Calibri" w:hAnsi="Calibri" w:cs="Calibri"/>
          <w:color w:val="000000"/>
          <w:sz w:val="48"/>
          <w:szCs w:val="48"/>
        </w:rPr>
      </w:pPr>
      <w:r w:rsidRPr="0056710D">
        <w:rPr>
          <w:rFonts w:ascii="Calibri" w:hAnsi="Calibri" w:cs="Calibri"/>
          <w:color w:val="000000"/>
          <w:sz w:val="48"/>
          <w:szCs w:val="48"/>
        </w:rPr>
        <w:t xml:space="preserve">2) tuleohtliku okaspuumetsa ümber laiusega 2,5-4meetrit, kasutades metsa-ja ja piirisihte, liinitrasse, kokkuveoteid ja muid lagedamaid kohti ning vajaduse korral tükeldades okaspuumetsa väiksemateks metsaaladeks. </w:t>
      </w:r>
    </w:p>
    <w:p w:rsidR="0056710D" w:rsidRPr="0056710D" w:rsidRDefault="0056710D" w:rsidP="0056710D">
      <w:pPr>
        <w:autoSpaceDE w:val="0"/>
        <w:autoSpaceDN w:val="0"/>
        <w:adjustRightInd w:val="0"/>
        <w:spacing w:after="0" w:line="240" w:lineRule="auto"/>
        <w:rPr>
          <w:rFonts w:ascii="Calibri" w:hAnsi="Calibri" w:cs="Calibri"/>
          <w:color w:val="000000"/>
          <w:sz w:val="48"/>
          <w:szCs w:val="48"/>
        </w:rPr>
      </w:pPr>
      <w:r w:rsidRPr="0056710D">
        <w:rPr>
          <w:rFonts w:ascii="Calibri" w:hAnsi="Calibri" w:cs="Calibri"/>
          <w:color w:val="000000"/>
          <w:sz w:val="48"/>
          <w:szCs w:val="48"/>
        </w:rPr>
        <w:t>(2) Okaspuumets käesoleva määruse tähenduses on okaspuu enamusega puistu, mille koosseisu kuulub rohkem kui 70 % okaspuid.</w:t>
      </w:r>
    </w:p>
    <w:p w:rsidR="0056710D" w:rsidRPr="0056710D" w:rsidRDefault="0056710D" w:rsidP="0056710D">
      <w:pPr>
        <w:autoSpaceDE w:val="0"/>
        <w:autoSpaceDN w:val="0"/>
        <w:adjustRightInd w:val="0"/>
        <w:spacing w:after="0" w:line="240" w:lineRule="auto"/>
        <w:rPr>
          <w:rFonts w:ascii="Calibri" w:hAnsi="Calibri" w:cs="Calibri"/>
          <w:color w:val="000000"/>
          <w:sz w:val="48"/>
          <w:szCs w:val="48"/>
        </w:rPr>
      </w:pPr>
      <w:r w:rsidRPr="0056710D">
        <w:rPr>
          <w:rFonts w:ascii="Calibri" w:hAnsi="Calibri" w:cs="Calibri"/>
          <w:color w:val="000000"/>
          <w:sz w:val="48"/>
          <w:szCs w:val="48"/>
        </w:rPr>
        <w:t xml:space="preserve">(3) Tuletõkestusriba võib rajada metsa tulekindluse tõstmiseks ka muudesse kui okaspuuenamusega metsadesse, lähtudes tuletõkestusriba kohta kehtestatud nõuetest. </w:t>
      </w:r>
    </w:p>
    <w:p w:rsidR="0056710D" w:rsidRDefault="0056710D" w:rsidP="0056710D">
      <w:pPr>
        <w:autoSpaceDE w:val="0"/>
        <w:autoSpaceDN w:val="0"/>
        <w:adjustRightInd w:val="0"/>
        <w:spacing w:after="0" w:line="240" w:lineRule="auto"/>
        <w:rPr>
          <w:sz w:val="24"/>
          <w:szCs w:val="24"/>
        </w:rPr>
      </w:pPr>
    </w:p>
    <w:p w:rsidR="0056710D" w:rsidRPr="0056710D" w:rsidRDefault="0056710D" w:rsidP="0056710D">
      <w:pPr>
        <w:autoSpaceDE w:val="0"/>
        <w:autoSpaceDN w:val="0"/>
        <w:adjustRightInd w:val="0"/>
        <w:spacing w:after="0" w:line="240" w:lineRule="auto"/>
        <w:rPr>
          <w:rFonts w:ascii="Calibri" w:hAnsi="Calibri" w:cs="Calibri"/>
          <w:color w:val="000000"/>
          <w:sz w:val="48"/>
          <w:szCs w:val="48"/>
        </w:rPr>
      </w:pPr>
      <w:r w:rsidRPr="0056710D">
        <w:rPr>
          <w:rFonts w:ascii="Calibri" w:hAnsi="Calibri" w:cs="Calibri"/>
          <w:b/>
          <w:bCs/>
          <w:color w:val="000000"/>
          <w:sz w:val="48"/>
          <w:szCs w:val="48"/>
        </w:rPr>
        <w:t>§4 Nõuded tuletõkestusvööndi ja selle rajamise kohta</w:t>
      </w:r>
    </w:p>
    <w:p w:rsidR="0056710D" w:rsidRPr="0056710D" w:rsidRDefault="0056710D" w:rsidP="0056710D">
      <w:pPr>
        <w:autoSpaceDE w:val="0"/>
        <w:autoSpaceDN w:val="0"/>
        <w:adjustRightInd w:val="0"/>
        <w:spacing w:after="0" w:line="240" w:lineRule="auto"/>
        <w:rPr>
          <w:rFonts w:ascii="Calibri" w:hAnsi="Calibri" w:cs="Calibri"/>
          <w:color w:val="000000"/>
          <w:sz w:val="48"/>
          <w:szCs w:val="48"/>
        </w:rPr>
      </w:pPr>
      <w:r w:rsidRPr="0056710D">
        <w:rPr>
          <w:rFonts w:ascii="Calibri" w:hAnsi="Calibri" w:cs="Calibri"/>
          <w:color w:val="000000"/>
          <w:sz w:val="48"/>
          <w:szCs w:val="48"/>
        </w:rPr>
        <w:t xml:space="preserve">(1) Tuletõkestusvöönd rajatakse okaspuumetsa tulekindluse tõstmiseks. </w:t>
      </w:r>
    </w:p>
    <w:p w:rsidR="0056710D" w:rsidRPr="0056710D" w:rsidRDefault="0056710D" w:rsidP="0056710D">
      <w:pPr>
        <w:autoSpaceDE w:val="0"/>
        <w:autoSpaceDN w:val="0"/>
        <w:adjustRightInd w:val="0"/>
        <w:spacing w:after="0" w:line="240" w:lineRule="auto"/>
        <w:rPr>
          <w:rFonts w:ascii="Calibri" w:hAnsi="Calibri" w:cs="Calibri"/>
          <w:color w:val="000000"/>
          <w:sz w:val="48"/>
          <w:szCs w:val="48"/>
        </w:rPr>
      </w:pPr>
      <w:r w:rsidRPr="0056710D">
        <w:rPr>
          <w:rFonts w:ascii="Calibri" w:hAnsi="Calibri" w:cs="Calibri"/>
          <w:color w:val="000000"/>
          <w:sz w:val="48"/>
          <w:szCs w:val="48"/>
        </w:rPr>
        <w:t xml:space="preserve">(2) Tuletõkestusvöönditega tuleb tekitada aladel, kus tulekahju tekkimise oht on suur okaspuumetsas üksteisest isoleeritud katastriüksuste, metsaalade või metsakvartalite blokid nii, et vööndi keskel asetseb tõke, milleks võib olla tee koos tuletõkestusribaga, kraav, jõgi vms, nende puudumisel selleks rajatud 2,5-4m laiune mineraliseeritud tuletõkestusriba. Mõlemal pool tõket peab asetsema 5m laiune lehtpuuenamusega (mitte vähem kui 70% puistu koosseisust) vöönd. </w:t>
      </w:r>
    </w:p>
    <w:p w:rsidR="0056710D" w:rsidRDefault="0056710D" w:rsidP="0056710D">
      <w:pPr>
        <w:rPr>
          <w:rFonts w:ascii="Calibri" w:hAnsi="Calibri" w:cs="Calibri"/>
          <w:color w:val="000000"/>
          <w:sz w:val="48"/>
          <w:szCs w:val="48"/>
        </w:rPr>
      </w:pPr>
      <w:r w:rsidRPr="0056710D">
        <w:rPr>
          <w:rFonts w:ascii="Calibri" w:hAnsi="Calibri" w:cs="Calibri"/>
          <w:color w:val="000000"/>
          <w:sz w:val="48"/>
          <w:szCs w:val="48"/>
        </w:rPr>
        <w:t>(3) Kui metsa kasvutingimuste tõttu pole lehtpuuenamusega vööndit võimalik kujundada, peab mõlemal pool tõket asetsema 5m laiune risust, raiejäätmetest, okaspuu järelkasvust ja alusmetsast puhastatud vöönd, kus okaspuudel alates II</w:t>
      </w:r>
      <w:r>
        <w:rPr>
          <w:rFonts w:ascii="Calibri" w:hAnsi="Calibri" w:cs="Calibri"/>
          <w:color w:val="000000"/>
          <w:sz w:val="48"/>
          <w:szCs w:val="48"/>
        </w:rPr>
        <w:t xml:space="preserve"> </w:t>
      </w:r>
      <w:r w:rsidRPr="0056710D">
        <w:rPr>
          <w:rFonts w:ascii="Calibri" w:hAnsi="Calibri" w:cs="Calibri"/>
          <w:color w:val="000000"/>
          <w:sz w:val="48"/>
          <w:szCs w:val="48"/>
        </w:rPr>
        <w:t>vanuseklassist on 1,5–2m kõrguseni ära lõigatud alumised oksad.</w:t>
      </w:r>
    </w:p>
    <w:p w:rsidR="0056710D" w:rsidRPr="0056710D" w:rsidRDefault="0056710D" w:rsidP="0056710D">
      <w:pPr>
        <w:autoSpaceDE w:val="0"/>
        <w:autoSpaceDN w:val="0"/>
        <w:adjustRightInd w:val="0"/>
        <w:spacing w:after="0" w:line="240" w:lineRule="auto"/>
        <w:rPr>
          <w:rFonts w:ascii="Calibri" w:hAnsi="Calibri" w:cs="Calibri"/>
          <w:color w:val="000000"/>
          <w:sz w:val="48"/>
          <w:szCs w:val="48"/>
        </w:rPr>
      </w:pPr>
      <w:r w:rsidRPr="0056710D">
        <w:rPr>
          <w:rFonts w:ascii="Calibri" w:hAnsi="Calibri" w:cs="Calibri"/>
          <w:b/>
          <w:bCs/>
          <w:color w:val="000000"/>
          <w:sz w:val="48"/>
          <w:szCs w:val="48"/>
        </w:rPr>
        <w:t>§6 Tuletõkestusriba ja -vööndi hooldamine</w:t>
      </w:r>
    </w:p>
    <w:p w:rsidR="0056710D" w:rsidRPr="0056710D" w:rsidRDefault="0056710D" w:rsidP="0056710D">
      <w:pPr>
        <w:autoSpaceDE w:val="0"/>
        <w:autoSpaceDN w:val="0"/>
        <w:adjustRightInd w:val="0"/>
        <w:spacing w:after="0" w:line="240" w:lineRule="auto"/>
        <w:rPr>
          <w:rFonts w:ascii="Calibri" w:hAnsi="Calibri" w:cs="Calibri"/>
          <w:color w:val="000000"/>
          <w:sz w:val="48"/>
          <w:szCs w:val="48"/>
        </w:rPr>
      </w:pPr>
      <w:r w:rsidRPr="0056710D">
        <w:rPr>
          <w:rFonts w:ascii="Calibri" w:hAnsi="Calibri" w:cs="Calibri"/>
          <w:color w:val="000000"/>
          <w:sz w:val="48"/>
          <w:szCs w:val="48"/>
        </w:rPr>
        <w:t xml:space="preserve">(1) Tuletõkestusribalt tuleb eemaldada sinna langenud puud ja oksad ning tuletõkestusriba rohtumise vältimiseks tuleb seda perioodiliselt mineraliseerida. </w:t>
      </w:r>
    </w:p>
    <w:p w:rsidR="0056710D" w:rsidRDefault="0056710D" w:rsidP="0056710D">
      <w:pPr>
        <w:rPr>
          <w:rFonts w:ascii="Calibri" w:hAnsi="Calibri" w:cs="Calibri"/>
          <w:color w:val="000000"/>
          <w:sz w:val="48"/>
          <w:szCs w:val="48"/>
        </w:rPr>
      </w:pPr>
      <w:r w:rsidRPr="0056710D">
        <w:rPr>
          <w:rFonts w:ascii="Calibri" w:hAnsi="Calibri" w:cs="Calibri"/>
          <w:color w:val="000000"/>
          <w:sz w:val="48"/>
          <w:szCs w:val="48"/>
        </w:rPr>
        <w:t>(2) Tuletõkestusvööndi hooldamisel tuleb tagada vööndis lehtpuuenamus või vööndi vastavus määruse §4 lõikes 3 nõuetele</w:t>
      </w:r>
    </w:p>
    <w:p w:rsidR="0056710D" w:rsidRPr="0056710D" w:rsidRDefault="0056710D" w:rsidP="0056710D">
      <w:pPr>
        <w:autoSpaceDE w:val="0"/>
        <w:autoSpaceDN w:val="0"/>
        <w:adjustRightInd w:val="0"/>
        <w:spacing w:after="0" w:line="240" w:lineRule="auto"/>
        <w:rPr>
          <w:rFonts w:ascii="Calibri" w:hAnsi="Calibri" w:cs="Calibri"/>
          <w:color w:val="000000"/>
          <w:sz w:val="56"/>
          <w:szCs w:val="56"/>
        </w:rPr>
      </w:pPr>
      <w:r w:rsidRPr="0056710D">
        <w:rPr>
          <w:rFonts w:ascii="Calibri" w:hAnsi="Calibri" w:cs="Calibri"/>
          <w:b/>
          <w:bCs/>
          <w:color w:val="000000"/>
          <w:sz w:val="56"/>
          <w:szCs w:val="56"/>
        </w:rPr>
        <w:t>Tuleohutuse üldnõuded</w:t>
      </w:r>
    </w:p>
    <w:p w:rsidR="0056710D" w:rsidRPr="0056710D" w:rsidRDefault="0056710D" w:rsidP="0056710D">
      <w:pPr>
        <w:autoSpaceDE w:val="0"/>
        <w:autoSpaceDN w:val="0"/>
        <w:adjustRightInd w:val="0"/>
        <w:spacing w:after="0" w:line="240" w:lineRule="auto"/>
        <w:rPr>
          <w:rFonts w:ascii="Calibri" w:hAnsi="Calibri" w:cs="Calibri"/>
          <w:color w:val="000000"/>
          <w:sz w:val="48"/>
          <w:szCs w:val="48"/>
        </w:rPr>
      </w:pPr>
      <w:r w:rsidRPr="0056710D">
        <w:rPr>
          <w:rFonts w:ascii="Calibri" w:hAnsi="Calibri" w:cs="Calibri"/>
          <w:b/>
          <w:bCs/>
          <w:color w:val="000000"/>
          <w:sz w:val="48"/>
          <w:szCs w:val="48"/>
        </w:rPr>
        <w:t>Nõuded tuletõrje-veehoidla tähistamiseks.</w:t>
      </w:r>
    </w:p>
    <w:p w:rsidR="0056710D" w:rsidRPr="0056710D" w:rsidRDefault="0056710D" w:rsidP="0056710D">
      <w:pPr>
        <w:autoSpaceDE w:val="0"/>
        <w:autoSpaceDN w:val="0"/>
        <w:adjustRightInd w:val="0"/>
        <w:spacing w:after="123" w:line="240" w:lineRule="auto"/>
        <w:rPr>
          <w:rFonts w:ascii="Calibri" w:hAnsi="Calibri" w:cs="Calibri"/>
          <w:color w:val="000000"/>
          <w:sz w:val="48"/>
          <w:szCs w:val="48"/>
        </w:rPr>
      </w:pPr>
      <w:r w:rsidRPr="0056710D">
        <w:rPr>
          <w:rFonts w:ascii="Arial" w:hAnsi="Arial" w:cs="Arial"/>
          <w:color w:val="000000"/>
          <w:sz w:val="48"/>
          <w:szCs w:val="48"/>
        </w:rPr>
        <w:t>•</w:t>
      </w:r>
      <w:r w:rsidRPr="0056710D">
        <w:rPr>
          <w:rFonts w:ascii="Calibri" w:hAnsi="Calibri" w:cs="Calibri"/>
          <w:color w:val="000000"/>
          <w:sz w:val="48"/>
          <w:szCs w:val="48"/>
        </w:rPr>
        <w:t xml:space="preserve">Tuletõrje-veehoidla või looduslikul veekogul tulekustutusvee võtmiseks kohandatud veevõtukoht tähistatakse eraldi tulbal kuni 2m kõrgusele kinnitatud sildiga, mille kaugus vahetust veevõtukohast on kuni 2m. </w:t>
      </w:r>
    </w:p>
    <w:p w:rsidR="0056710D" w:rsidRPr="0056710D" w:rsidRDefault="0056710D" w:rsidP="0056710D">
      <w:pPr>
        <w:autoSpaceDE w:val="0"/>
        <w:autoSpaceDN w:val="0"/>
        <w:adjustRightInd w:val="0"/>
        <w:spacing w:after="0" w:line="240" w:lineRule="auto"/>
        <w:rPr>
          <w:rFonts w:ascii="Calibri" w:hAnsi="Calibri" w:cs="Calibri"/>
          <w:color w:val="000000"/>
          <w:sz w:val="48"/>
          <w:szCs w:val="48"/>
        </w:rPr>
      </w:pPr>
      <w:r w:rsidRPr="0056710D">
        <w:rPr>
          <w:rFonts w:ascii="Arial" w:hAnsi="Arial" w:cs="Arial"/>
          <w:color w:val="000000"/>
          <w:sz w:val="48"/>
          <w:szCs w:val="48"/>
        </w:rPr>
        <w:t>•</w:t>
      </w:r>
      <w:r w:rsidRPr="0056710D">
        <w:rPr>
          <w:rFonts w:ascii="Calibri" w:hAnsi="Calibri" w:cs="Calibri"/>
          <w:color w:val="000000"/>
          <w:sz w:val="48"/>
          <w:szCs w:val="48"/>
        </w:rPr>
        <w:t xml:space="preserve">Tuletõrje-veehoidla silt peab olema ristkülikukujuline, minimaalmõõtmetega </w:t>
      </w:r>
      <w:r w:rsidRPr="0056710D">
        <w:rPr>
          <w:rFonts w:ascii="Calibri" w:hAnsi="Calibri" w:cs="Calibri"/>
          <w:b/>
          <w:color w:val="000000"/>
          <w:sz w:val="48"/>
          <w:szCs w:val="48"/>
        </w:rPr>
        <w:t>200×600mm</w:t>
      </w:r>
      <w:r w:rsidRPr="0056710D">
        <w:rPr>
          <w:rFonts w:ascii="Calibri" w:hAnsi="Calibri" w:cs="Calibri"/>
          <w:color w:val="000000"/>
          <w:sz w:val="48"/>
          <w:szCs w:val="48"/>
        </w:rPr>
        <w:t xml:space="preserve"> ning sellel peab olema kirje </w:t>
      </w:r>
      <w:r w:rsidRPr="0056710D">
        <w:rPr>
          <w:rFonts w:ascii="Calibri" w:hAnsi="Calibri" w:cs="Calibri"/>
          <w:b/>
          <w:color w:val="000000"/>
          <w:sz w:val="48"/>
          <w:szCs w:val="48"/>
        </w:rPr>
        <w:t>«Tuletõrje-veevõtukoht»</w:t>
      </w:r>
      <w:r w:rsidRPr="0056710D">
        <w:rPr>
          <w:rFonts w:ascii="Calibri" w:hAnsi="Calibri" w:cs="Calibri"/>
          <w:color w:val="000000"/>
          <w:sz w:val="48"/>
          <w:szCs w:val="48"/>
        </w:rPr>
        <w:t xml:space="preserve"> ja tehisveehoidla puhul ka veevaru kogus kuupmeetrites. Sildi taust peab olema punast ning vähemalt 10mm laiune sildi ääris ja sildil olev kirje valget värvi.</w:t>
      </w:r>
    </w:p>
    <w:p w:rsidR="0056710D" w:rsidRPr="007D6C30" w:rsidRDefault="0056710D" w:rsidP="0056710D">
      <w:pPr>
        <w:rPr>
          <w:sz w:val="24"/>
          <w:szCs w:val="24"/>
        </w:rPr>
      </w:pPr>
    </w:p>
    <w:sectPr w:rsidR="0056710D" w:rsidRPr="007D6C30" w:rsidSect="003D7795">
      <w:pgSz w:w="14400" w:h="10800"/>
      <w:pgMar w:top="1400" w:right="900" w:bottom="0" w:left="90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W1)">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2A204A1A"/>
    <w:multiLevelType w:val="hybridMultilevel"/>
    <w:tmpl w:val="0802AEFA"/>
    <w:lvl w:ilvl="0" w:tplc="04250001">
      <w:start w:val="1"/>
      <w:numFmt w:val="bullet"/>
      <w:lvlText w:val=""/>
      <w:lvlJc w:val="left"/>
      <w:pPr>
        <w:ind w:left="780" w:hanging="360"/>
      </w:pPr>
      <w:rPr>
        <w:rFonts w:ascii="Symbol" w:hAnsi="Symbol" w:hint="default"/>
      </w:rPr>
    </w:lvl>
    <w:lvl w:ilvl="1" w:tplc="04250003">
      <w:start w:val="1"/>
      <w:numFmt w:val="bullet"/>
      <w:lvlText w:val="o"/>
      <w:lvlJc w:val="left"/>
      <w:pPr>
        <w:ind w:left="1500" w:hanging="360"/>
      </w:pPr>
      <w:rPr>
        <w:rFonts w:ascii="Courier New" w:hAnsi="Courier New" w:cs="Courier New" w:hint="default"/>
      </w:rPr>
    </w:lvl>
    <w:lvl w:ilvl="2" w:tplc="04250005">
      <w:start w:val="1"/>
      <w:numFmt w:val="bullet"/>
      <w:lvlText w:val=""/>
      <w:lvlJc w:val="left"/>
      <w:pPr>
        <w:ind w:left="2220" w:hanging="360"/>
      </w:pPr>
      <w:rPr>
        <w:rFonts w:ascii="Wingdings" w:hAnsi="Wingdings" w:hint="default"/>
      </w:rPr>
    </w:lvl>
    <w:lvl w:ilvl="3" w:tplc="04250001">
      <w:start w:val="1"/>
      <w:numFmt w:val="bullet"/>
      <w:lvlText w:val=""/>
      <w:lvlJc w:val="left"/>
      <w:pPr>
        <w:ind w:left="2940" w:hanging="360"/>
      </w:pPr>
      <w:rPr>
        <w:rFonts w:ascii="Symbol" w:hAnsi="Symbol" w:hint="default"/>
      </w:rPr>
    </w:lvl>
    <w:lvl w:ilvl="4" w:tplc="04250003">
      <w:start w:val="1"/>
      <w:numFmt w:val="bullet"/>
      <w:lvlText w:val="o"/>
      <w:lvlJc w:val="left"/>
      <w:pPr>
        <w:ind w:left="3660" w:hanging="360"/>
      </w:pPr>
      <w:rPr>
        <w:rFonts w:ascii="Courier New" w:hAnsi="Courier New" w:cs="Courier New" w:hint="default"/>
      </w:rPr>
    </w:lvl>
    <w:lvl w:ilvl="5" w:tplc="04250005">
      <w:start w:val="1"/>
      <w:numFmt w:val="bullet"/>
      <w:lvlText w:val=""/>
      <w:lvlJc w:val="left"/>
      <w:pPr>
        <w:ind w:left="4380" w:hanging="360"/>
      </w:pPr>
      <w:rPr>
        <w:rFonts w:ascii="Wingdings" w:hAnsi="Wingdings" w:hint="default"/>
      </w:rPr>
    </w:lvl>
    <w:lvl w:ilvl="6" w:tplc="04250001">
      <w:start w:val="1"/>
      <w:numFmt w:val="bullet"/>
      <w:lvlText w:val=""/>
      <w:lvlJc w:val="left"/>
      <w:pPr>
        <w:ind w:left="5100" w:hanging="360"/>
      </w:pPr>
      <w:rPr>
        <w:rFonts w:ascii="Symbol" w:hAnsi="Symbol" w:hint="default"/>
      </w:rPr>
    </w:lvl>
    <w:lvl w:ilvl="7" w:tplc="04250003">
      <w:start w:val="1"/>
      <w:numFmt w:val="bullet"/>
      <w:lvlText w:val="o"/>
      <w:lvlJc w:val="left"/>
      <w:pPr>
        <w:ind w:left="5820" w:hanging="360"/>
      </w:pPr>
      <w:rPr>
        <w:rFonts w:ascii="Courier New" w:hAnsi="Courier New" w:cs="Courier New" w:hint="default"/>
      </w:rPr>
    </w:lvl>
    <w:lvl w:ilvl="8" w:tplc="04250005">
      <w:start w:val="1"/>
      <w:numFmt w:val="bullet"/>
      <w:lvlText w:val=""/>
      <w:lvlJc w:val="left"/>
      <w:pPr>
        <w:ind w:left="65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characterSpacingControl w:val="doNotCompress"/>
  <w:compat/>
  <w:rsids>
    <w:rsidRoot w:val="003178AA"/>
    <w:rsid w:val="000E4EFD"/>
    <w:rsid w:val="00243B18"/>
    <w:rsid w:val="003178AA"/>
    <w:rsid w:val="004B5C80"/>
    <w:rsid w:val="0056710D"/>
    <w:rsid w:val="007B6541"/>
    <w:rsid w:val="007D6C30"/>
    <w:rsid w:val="00846C91"/>
    <w:rsid w:val="008A1033"/>
    <w:rsid w:val="00965027"/>
    <w:rsid w:val="00CE269D"/>
    <w:rsid w:val="00F22F5C"/>
  </w:rsids>
  <m:mathPr>
    <m:mathFont m:val="Arial Narrow"/>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EFD"/>
  </w:style>
  <w:style w:type="paragraph" w:styleId="Heading1">
    <w:name w:val="heading 1"/>
    <w:basedOn w:val="Normal"/>
    <w:next w:val="Normal"/>
    <w:link w:val="Heading1Char"/>
    <w:uiPriority w:val="99"/>
    <w:qFormat/>
    <w:rsid w:val="003178AA"/>
    <w:pPr>
      <w:keepNext/>
      <w:tabs>
        <w:tab w:val="num" w:pos="720"/>
      </w:tabs>
      <w:suppressAutoHyphens/>
      <w:spacing w:after="0" w:line="240" w:lineRule="auto"/>
      <w:ind w:left="720" w:hanging="360"/>
      <w:outlineLvl w:val="0"/>
    </w:pPr>
    <w:rPr>
      <w:rFonts w:ascii="Times New Roman" w:eastAsia="Times New Roman" w:hAnsi="Times New Roman" w:cs="Times New Roman"/>
      <w:sz w:val="24"/>
      <w:szCs w:val="24"/>
      <w:lang w:eastAsia="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3178AA"/>
    <w:pPr>
      <w:autoSpaceDE w:val="0"/>
      <w:autoSpaceDN w:val="0"/>
      <w:adjustRightInd w:val="0"/>
      <w:spacing w:after="0" w:line="240" w:lineRule="auto"/>
    </w:pPr>
    <w:rPr>
      <w:rFonts w:ascii="Wingdings" w:hAnsi="Wingdings" w:cs="Wingdings"/>
      <w:color w:val="000000"/>
      <w:sz w:val="24"/>
      <w:szCs w:val="24"/>
    </w:rPr>
  </w:style>
  <w:style w:type="character" w:customStyle="1" w:styleId="Heading1Char">
    <w:name w:val="Heading 1 Char"/>
    <w:basedOn w:val="DefaultParagraphFont"/>
    <w:link w:val="Heading1"/>
    <w:uiPriority w:val="99"/>
    <w:rsid w:val="003178AA"/>
    <w:rPr>
      <w:rFonts w:ascii="Times New Roman" w:eastAsia="Times New Roman" w:hAnsi="Times New Roman" w:cs="Times New Roman"/>
      <w:sz w:val="24"/>
      <w:szCs w:val="24"/>
      <w:lang w:eastAsia="ar-SA"/>
    </w:rPr>
  </w:style>
  <w:style w:type="character" w:styleId="Hyperlink">
    <w:name w:val="Hyperlink"/>
    <w:uiPriority w:val="99"/>
    <w:semiHidden/>
    <w:unhideWhenUsed/>
    <w:rsid w:val="007D6C30"/>
    <w:rPr>
      <w:rFonts w:ascii="Times New Roman" w:hAnsi="Times New Roman" w:cs="Times New Roman" w:hint="default"/>
      <w:color w:val="0000FF"/>
      <w:u w:val="single"/>
    </w:rPr>
  </w:style>
  <w:style w:type="paragraph" w:styleId="NormalWeb">
    <w:name w:val="Normal (Web)"/>
    <w:aliases w:val="webb"/>
    <w:basedOn w:val="Normal"/>
    <w:uiPriority w:val="99"/>
    <w:unhideWhenUsed/>
    <w:rsid w:val="007D6C30"/>
    <w:pPr>
      <w:suppressAutoHyphens/>
      <w:spacing w:after="0" w:line="240" w:lineRule="auto"/>
      <w:jc w:val="both"/>
    </w:pPr>
    <w:rPr>
      <w:rFonts w:ascii="Arial" w:eastAsia="Times New Roman" w:hAnsi="Arial" w:cs="Arial"/>
      <w:sz w:val="24"/>
      <w:szCs w:val="24"/>
      <w:lang w:eastAsia="ar-SA"/>
    </w:rPr>
  </w:style>
  <w:style w:type="paragraph" w:customStyle="1" w:styleId="WW-BodyText3">
    <w:name w:val="WW-Body Text 3"/>
    <w:basedOn w:val="Normal"/>
    <w:uiPriority w:val="99"/>
    <w:rsid w:val="007D6C30"/>
    <w:pPr>
      <w:tabs>
        <w:tab w:val="left" w:pos="426"/>
      </w:tabs>
      <w:suppressAutoHyphens/>
      <w:spacing w:after="0" w:line="240" w:lineRule="auto"/>
      <w:jc w:val="both"/>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iigiteataja.ee/akt/111072012007?leiaKehtiv" TargetMode="External"/><Relationship Id="rId12" Type="http://schemas.openxmlformats.org/officeDocument/2006/relationships/hyperlink" Target="https://www.riigiteataja.ee/akt/111072012006?leiaKehtiv" TargetMode="External"/><Relationship Id="rId13" Type="http://schemas.openxmlformats.org/officeDocument/2006/relationships/hyperlink" Target="https://www.riigiteataja.ee/aktilisa/1110/7201/2006/PM_02072012_m58lisa2.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iigiteataja.ee/aktilisa/1110/7201/2007/PM_m59lisa4.pdf" TargetMode="External"/><Relationship Id="rId6" Type="http://schemas.openxmlformats.org/officeDocument/2006/relationships/hyperlink" Target="https://www.riigiteataja.ee/aktilisa/1110/7201/2007/lisa3.pdf" TargetMode="External"/><Relationship Id="rId7" Type="http://schemas.openxmlformats.org/officeDocument/2006/relationships/hyperlink" Target="https://www.riigiteataja.ee/aktilisa/1110/7201/2006/Lisa4.pdf" TargetMode="External"/><Relationship Id="rId8" Type="http://schemas.openxmlformats.org/officeDocument/2006/relationships/hyperlink" Target="http://www.pria.ee" TargetMode="External"/><Relationship Id="rId9" Type="http://schemas.openxmlformats.org/officeDocument/2006/relationships/hyperlink" Target="http://www.eramets.ee" TargetMode="External"/><Relationship Id="rId10" Type="http://schemas.openxmlformats.org/officeDocument/2006/relationships/hyperlink" Target="https://www.riigiteataja.ee/aktilisa/1110/7201/2007/PM_20072011_m70lisa2.pdf"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1233</Words>
  <Characters>7029</Characters>
  <Application>Microsoft Macintosh Word</Application>
  <DocSecurity>0</DocSecurity>
  <Lines>58</Lines>
  <Paragraphs>14</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Epp Remmelg</cp:lastModifiedBy>
  <cp:revision>2</cp:revision>
  <cp:lastPrinted>2012-10-03T08:53:00Z</cp:lastPrinted>
  <dcterms:created xsi:type="dcterms:W3CDTF">2012-10-03T08:53:00Z</dcterms:created>
  <dcterms:modified xsi:type="dcterms:W3CDTF">2012-10-03T08:53:00Z</dcterms:modified>
</cp:coreProperties>
</file>